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1A966" w14:textId="77777777" w:rsidR="00142F20" w:rsidRDefault="00142F20" w:rsidP="00491A36">
      <w:pPr>
        <w:pStyle w:val="Heading1"/>
      </w:pPr>
    </w:p>
    <w:p w14:paraId="76FC9694" w14:textId="77777777" w:rsidR="00037B9D" w:rsidRDefault="00037B9D" w:rsidP="00592F4D">
      <w:pPr>
        <w:jc w:val="center"/>
        <w:rPr>
          <w:b/>
          <w:sz w:val="16"/>
          <w:szCs w:val="16"/>
        </w:rPr>
      </w:pPr>
      <w:bookmarkStart w:id="0" w:name="_GoBack"/>
      <w:bookmarkEnd w:id="0"/>
    </w:p>
    <w:p w14:paraId="53299484" w14:textId="77777777" w:rsidR="00E83451" w:rsidRDefault="00E83451" w:rsidP="00592F4D">
      <w:pPr>
        <w:jc w:val="center"/>
        <w:rPr>
          <w:b/>
          <w:sz w:val="16"/>
          <w:szCs w:val="16"/>
        </w:rPr>
      </w:pPr>
    </w:p>
    <w:p w14:paraId="7D336364" w14:textId="563C1C8D" w:rsidR="00375804" w:rsidRPr="00375804" w:rsidRDefault="00CF3CE6" w:rsidP="00375804">
      <w:pPr>
        <w:jc w:val="center"/>
        <w:rPr>
          <w:sz w:val="40"/>
          <w:szCs w:val="40"/>
        </w:rPr>
      </w:pPr>
      <w:r w:rsidRPr="009D7CC7">
        <w:rPr>
          <w:b/>
          <w:sz w:val="40"/>
          <w:szCs w:val="40"/>
        </w:rPr>
        <w:t xml:space="preserve">ME </w:t>
      </w:r>
      <w:r w:rsidR="009D7CC7" w:rsidRPr="009D7CC7">
        <w:rPr>
          <w:b/>
          <w:sz w:val="40"/>
          <w:szCs w:val="40"/>
        </w:rPr>
        <w:t>425/</w:t>
      </w:r>
      <w:r w:rsidR="009D7CC7">
        <w:rPr>
          <w:b/>
          <w:sz w:val="40"/>
          <w:szCs w:val="40"/>
        </w:rPr>
        <w:t>625</w:t>
      </w:r>
      <w:r w:rsidR="00D66E46">
        <w:rPr>
          <w:b/>
          <w:sz w:val="40"/>
          <w:szCs w:val="40"/>
        </w:rPr>
        <w:t xml:space="preserve">: </w:t>
      </w:r>
      <w:r w:rsidR="009D7CC7">
        <w:rPr>
          <w:b/>
          <w:sz w:val="40"/>
          <w:szCs w:val="40"/>
        </w:rPr>
        <w:t>Intro to Robotics</w:t>
      </w:r>
    </w:p>
    <w:p w14:paraId="79B072BC" w14:textId="0C32F56F" w:rsidR="00306F07" w:rsidRPr="00443014" w:rsidRDefault="00306F07" w:rsidP="00306F07">
      <w:pPr>
        <w:rPr>
          <w:b/>
          <w:sz w:val="20"/>
          <w:szCs w:val="20"/>
        </w:rPr>
      </w:pPr>
    </w:p>
    <w:p w14:paraId="012E7E3A" w14:textId="77777777" w:rsidR="00306F07" w:rsidRPr="00DE28CD" w:rsidRDefault="00306F07" w:rsidP="00306F07">
      <w:pPr>
        <w:rPr>
          <w:sz w:val="16"/>
          <w:szCs w:val="16"/>
        </w:rPr>
      </w:pPr>
    </w:p>
    <w:tbl>
      <w:tblPr>
        <w:tblStyle w:val="TableGrid"/>
        <w:tblW w:w="0" w:type="auto"/>
        <w:jc w:val="center"/>
        <w:tblLook w:val="04A0" w:firstRow="1" w:lastRow="0" w:firstColumn="1" w:lastColumn="0" w:noHBand="0" w:noVBand="1"/>
      </w:tblPr>
      <w:tblGrid>
        <w:gridCol w:w="3489"/>
        <w:gridCol w:w="2100"/>
        <w:gridCol w:w="2327"/>
        <w:gridCol w:w="2022"/>
      </w:tblGrid>
      <w:tr w:rsidR="00D6176D" w14:paraId="37F82F0B" w14:textId="77777777" w:rsidTr="001950FC">
        <w:trPr>
          <w:trHeight w:val="294"/>
          <w:jc w:val="center"/>
        </w:trPr>
        <w:tc>
          <w:tcPr>
            <w:tcW w:w="3489" w:type="dxa"/>
          </w:tcPr>
          <w:p w14:paraId="4B992310" w14:textId="5E3A59E8" w:rsidR="00D6176D" w:rsidRDefault="00D6176D" w:rsidP="00FD505C">
            <w:pPr>
              <w:rPr>
                <w:b/>
                <w:smallCaps/>
              </w:rPr>
            </w:pPr>
            <w:r>
              <w:rPr>
                <w:b/>
                <w:smallCaps/>
              </w:rPr>
              <w:t>Credit Hours</w:t>
            </w:r>
          </w:p>
        </w:tc>
        <w:tc>
          <w:tcPr>
            <w:tcW w:w="6449" w:type="dxa"/>
            <w:gridSpan w:val="3"/>
          </w:tcPr>
          <w:p w14:paraId="4CE2E857" w14:textId="1BBAF6A3" w:rsidR="00D6176D" w:rsidRPr="001950FC" w:rsidRDefault="001950FC" w:rsidP="001950FC">
            <w:r w:rsidRPr="001950FC">
              <w:t>3</w:t>
            </w:r>
            <w:r w:rsidR="00D6176D" w:rsidRPr="001950FC">
              <w:t xml:space="preserve"> Credit Hours</w:t>
            </w:r>
          </w:p>
        </w:tc>
      </w:tr>
      <w:tr w:rsidR="00D6176D" w14:paraId="153C2E90" w14:textId="77777777" w:rsidTr="001950FC">
        <w:trPr>
          <w:trHeight w:val="294"/>
          <w:jc w:val="center"/>
        </w:trPr>
        <w:tc>
          <w:tcPr>
            <w:tcW w:w="3489" w:type="dxa"/>
          </w:tcPr>
          <w:p w14:paraId="47317FE1" w14:textId="508AA70B" w:rsidR="00D6176D" w:rsidRDefault="00D6176D" w:rsidP="00FD505C">
            <w:pPr>
              <w:rPr>
                <w:b/>
                <w:smallCaps/>
              </w:rPr>
            </w:pPr>
            <w:r w:rsidRPr="00DE28CD">
              <w:rPr>
                <w:b/>
                <w:smallCaps/>
              </w:rPr>
              <w:t>Prerequisites</w:t>
            </w:r>
          </w:p>
        </w:tc>
        <w:tc>
          <w:tcPr>
            <w:tcW w:w="6449" w:type="dxa"/>
            <w:gridSpan w:val="3"/>
          </w:tcPr>
          <w:p w14:paraId="5103AE22" w14:textId="073E4AAB" w:rsidR="00D6176D" w:rsidRPr="001950FC" w:rsidRDefault="001950FC" w:rsidP="00FD505C">
            <w:r>
              <w:t>ME 242, MATH 431</w:t>
            </w:r>
          </w:p>
        </w:tc>
      </w:tr>
      <w:tr w:rsidR="00FD505C" w14:paraId="4479EDCB" w14:textId="77777777" w:rsidTr="001950FC">
        <w:trPr>
          <w:trHeight w:val="294"/>
          <w:jc w:val="center"/>
        </w:trPr>
        <w:tc>
          <w:tcPr>
            <w:tcW w:w="3489" w:type="dxa"/>
          </w:tcPr>
          <w:p w14:paraId="40D3067B" w14:textId="5C4809E7" w:rsidR="00FD505C" w:rsidRDefault="00FD505C" w:rsidP="00FD505C">
            <w:pPr>
              <w:rPr>
                <w:b/>
                <w:smallCaps/>
              </w:rPr>
            </w:pPr>
            <w:r>
              <w:rPr>
                <w:b/>
                <w:smallCaps/>
              </w:rPr>
              <w:t>Course Day/Time/Location</w:t>
            </w:r>
          </w:p>
        </w:tc>
        <w:tc>
          <w:tcPr>
            <w:tcW w:w="2100" w:type="dxa"/>
          </w:tcPr>
          <w:p w14:paraId="49800DB4" w14:textId="6E948C1A" w:rsidR="00FD505C" w:rsidRPr="001950FC" w:rsidRDefault="00FD505C" w:rsidP="00FD505C">
            <w:r w:rsidRPr="001950FC">
              <w:t>Day(s)</w:t>
            </w:r>
            <w:r w:rsidR="001950FC" w:rsidRPr="001950FC">
              <w:t>: Mondays</w:t>
            </w:r>
          </w:p>
        </w:tc>
        <w:tc>
          <w:tcPr>
            <w:tcW w:w="2327" w:type="dxa"/>
          </w:tcPr>
          <w:p w14:paraId="509A7C0B" w14:textId="4D45F2EA" w:rsidR="00FD505C" w:rsidRPr="001950FC" w:rsidRDefault="00FD505C" w:rsidP="00C66E3D">
            <w:r w:rsidRPr="001950FC">
              <w:t>Time</w:t>
            </w:r>
            <w:r w:rsidR="001950FC" w:rsidRPr="001950FC">
              <w:t>: 1</w:t>
            </w:r>
            <w:r w:rsidR="00C66E3D">
              <w:t>6</w:t>
            </w:r>
            <w:r w:rsidR="001950FC" w:rsidRPr="001950FC">
              <w:t>:00-</w:t>
            </w:r>
            <w:r w:rsidR="00C66E3D">
              <w:t>18</w:t>
            </w:r>
            <w:r w:rsidR="001950FC" w:rsidRPr="001950FC">
              <w:t>:30</w:t>
            </w:r>
          </w:p>
        </w:tc>
        <w:tc>
          <w:tcPr>
            <w:tcW w:w="2022" w:type="dxa"/>
          </w:tcPr>
          <w:p w14:paraId="7AAC710D" w14:textId="603FBD59" w:rsidR="00FD505C" w:rsidRPr="001950FC" w:rsidRDefault="00FD505C" w:rsidP="00FD505C">
            <w:r w:rsidRPr="001950FC">
              <w:t>Location</w:t>
            </w:r>
            <w:r w:rsidR="001950FC" w:rsidRPr="001950FC">
              <w:t>: FAB</w:t>
            </w:r>
          </w:p>
        </w:tc>
      </w:tr>
      <w:tr w:rsidR="00D6176D" w14:paraId="58F9FC0D" w14:textId="77777777" w:rsidTr="001950FC">
        <w:trPr>
          <w:trHeight w:val="294"/>
          <w:jc w:val="center"/>
        </w:trPr>
        <w:tc>
          <w:tcPr>
            <w:tcW w:w="3489" w:type="dxa"/>
          </w:tcPr>
          <w:p w14:paraId="14A45825" w14:textId="206744C6" w:rsidR="00D6176D" w:rsidRDefault="00D6176D" w:rsidP="00FD505C">
            <w:pPr>
              <w:rPr>
                <w:b/>
                <w:smallCaps/>
              </w:rPr>
            </w:pPr>
            <w:r w:rsidRPr="00DE28CD">
              <w:rPr>
                <w:b/>
                <w:smallCaps/>
              </w:rPr>
              <w:t>Instructor</w:t>
            </w:r>
          </w:p>
        </w:tc>
        <w:tc>
          <w:tcPr>
            <w:tcW w:w="6449" w:type="dxa"/>
            <w:gridSpan w:val="3"/>
          </w:tcPr>
          <w:p w14:paraId="7FD63D48" w14:textId="79FA5352" w:rsidR="00D6176D" w:rsidRPr="001950FC" w:rsidRDefault="001950FC" w:rsidP="00FD505C">
            <w:r w:rsidRPr="001950FC">
              <w:t>Paul Oh</w:t>
            </w:r>
          </w:p>
        </w:tc>
      </w:tr>
      <w:tr w:rsidR="00D6176D" w14:paraId="2ADD9DCF" w14:textId="77777777" w:rsidTr="001950FC">
        <w:trPr>
          <w:trHeight w:val="294"/>
          <w:jc w:val="center"/>
        </w:trPr>
        <w:tc>
          <w:tcPr>
            <w:tcW w:w="3489" w:type="dxa"/>
          </w:tcPr>
          <w:p w14:paraId="0947532C" w14:textId="1D917066" w:rsidR="00D6176D" w:rsidRDefault="00456379" w:rsidP="00FD505C">
            <w:pPr>
              <w:rPr>
                <w:b/>
                <w:smallCaps/>
              </w:rPr>
            </w:pPr>
            <w:r w:rsidRPr="00DE28CD">
              <w:rPr>
                <w:b/>
                <w:smallCaps/>
              </w:rPr>
              <w:t>E-mail</w:t>
            </w:r>
          </w:p>
        </w:tc>
        <w:tc>
          <w:tcPr>
            <w:tcW w:w="6449" w:type="dxa"/>
            <w:gridSpan w:val="3"/>
          </w:tcPr>
          <w:p w14:paraId="104E674D" w14:textId="063C677D" w:rsidR="00D6176D" w:rsidRPr="001950FC" w:rsidRDefault="009660F7" w:rsidP="00FD505C">
            <w:hyperlink r:id="rId8" w:history="1">
              <w:r w:rsidR="001950FC" w:rsidRPr="001950FC">
                <w:rPr>
                  <w:rStyle w:val="Hyperlink"/>
                </w:rPr>
                <w:t>paul.oh@unlv.edu</w:t>
              </w:r>
            </w:hyperlink>
          </w:p>
        </w:tc>
      </w:tr>
      <w:tr w:rsidR="00D6176D" w14:paraId="3E8FE10E" w14:textId="77777777" w:rsidTr="001950FC">
        <w:trPr>
          <w:trHeight w:val="294"/>
          <w:jc w:val="center"/>
        </w:trPr>
        <w:tc>
          <w:tcPr>
            <w:tcW w:w="3489" w:type="dxa"/>
          </w:tcPr>
          <w:p w14:paraId="12FBE7D1" w14:textId="4191C0F0" w:rsidR="00D6176D" w:rsidRDefault="00456379" w:rsidP="00FD505C">
            <w:pPr>
              <w:rPr>
                <w:b/>
                <w:smallCaps/>
              </w:rPr>
            </w:pPr>
            <w:r w:rsidRPr="007C6AED">
              <w:rPr>
                <w:b/>
                <w:smallCaps/>
              </w:rPr>
              <w:t>Office</w:t>
            </w:r>
            <w:r w:rsidR="00FD505C">
              <w:rPr>
                <w:b/>
                <w:smallCaps/>
              </w:rPr>
              <w:t xml:space="preserve"> Location</w:t>
            </w:r>
          </w:p>
        </w:tc>
        <w:tc>
          <w:tcPr>
            <w:tcW w:w="6449" w:type="dxa"/>
            <w:gridSpan w:val="3"/>
          </w:tcPr>
          <w:p w14:paraId="64F8F9B1" w14:textId="3DE28751" w:rsidR="00D6176D" w:rsidRPr="001950FC" w:rsidRDefault="001950FC" w:rsidP="00FD505C">
            <w:r w:rsidRPr="001950FC">
              <w:t xml:space="preserve">FAB (Flamingo Auxiliary Building) </w:t>
            </w:r>
          </w:p>
        </w:tc>
      </w:tr>
      <w:tr w:rsidR="00D6176D" w14:paraId="5692558B" w14:textId="77777777" w:rsidTr="001950FC">
        <w:trPr>
          <w:trHeight w:val="224"/>
          <w:jc w:val="center"/>
        </w:trPr>
        <w:tc>
          <w:tcPr>
            <w:tcW w:w="3489" w:type="dxa"/>
          </w:tcPr>
          <w:p w14:paraId="30B9A330" w14:textId="151873E8" w:rsidR="00D6176D" w:rsidRDefault="00456379" w:rsidP="00FD505C">
            <w:pPr>
              <w:rPr>
                <w:b/>
                <w:smallCaps/>
              </w:rPr>
            </w:pPr>
            <w:r w:rsidRPr="00276BFD">
              <w:rPr>
                <w:b/>
                <w:smallCaps/>
              </w:rPr>
              <w:t>Office Hours</w:t>
            </w:r>
          </w:p>
        </w:tc>
        <w:tc>
          <w:tcPr>
            <w:tcW w:w="6449" w:type="dxa"/>
            <w:gridSpan w:val="3"/>
          </w:tcPr>
          <w:p w14:paraId="5CB63EC1" w14:textId="06A8ED3C" w:rsidR="00D6176D" w:rsidRPr="001950FC" w:rsidRDefault="00C66E3D" w:rsidP="00C66E3D">
            <w:r>
              <w:t>Mondays 15</w:t>
            </w:r>
            <w:r w:rsidR="001950FC" w:rsidRPr="001950FC">
              <w:t>:00-1</w:t>
            </w:r>
            <w:r>
              <w:t>6</w:t>
            </w:r>
            <w:r w:rsidR="001950FC" w:rsidRPr="001950FC">
              <w:t>:00 and by appointment</w:t>
            </w:r>
          </w:p>
        </w:tc>
      </w:tr>
    </w:tbl>
    <w:p w14:paraId="5C72D5B1" w14:textId="43B3D93A" w:rsidR="00D6176D" w:rsidRDefault="00D6176D" w:rsidP="00306F07">
      <w:pPr>
        <w:rPr>
          <w:b/>
          <w:smallCaps/>
        </w:rPr>
      </w:pPr>
    </w:p>
    <w:p w14:paraId="6D317200" w14:textId="78233717" w:rsidR="007C6AED" w:rsidRDefault="007C6AED" w:rsidP="007C6AED">
      <w:r w:rsidRPr="007C6AED">
        <w:rPr>
          <w:b/>
          <w:smallCaps/>
        </w:rPr>
        <w:t>Required Text:</w:t>
      </w:r>
      <w:r w:rsidRPr="00306F07">
        <w:t xml:space="preserve"> </w:t>
      </w:r>
      <w:r w:rsidR="00CF3CE6">
        <w:tab/>
      </w:r>
      <w:r w:rsidR="001950FC">
        <w:t xml:space="preserve">None </w:t>
      </w:r>
    </w:p>
    <w:p w14:paraId="281D7AD0" w14:textId="44D70483" w:rsidR="00A824B2" w:rsidRDefault="00A824B2" w:rsidP="00306F07">
      <w:pPr>
        <w:rPr>
          <w:b/>
        </w:rPr>
      </w:pPr>
    </w:p>
    <w:p w14:paraId="0DFD5289" w14:textId="2F144ECD" w:rsidR="0040151B" w:rsidRPr="0040151B" w:rsidRDefault="003D4264" w:rsidP="00156D6C">
      <w:pPr>
        <w:jc w:val="both"/>
        <w:rPr>
          <w:b/>
          <w:smallCaps/>
        </w:rPr>
      </w:pPr>
      <w:r>
        <w:rPr>
          <w:b/>
          <w:smallCaps/>
        </w:rPr>
        <w:t>Course Description</w:t>
      </w:r>
    </w:p>
    <w:p w14:paraId="26519773" w14:textId="6E297E1B" w:rsidR="007D50D3" w:rsidRPr="001950FC" w:rsidRDefault="001950FC" w:rsidP="00156D6C">
      <w:pPr>
        <w:jc w:val="both"/>
        <w:rPr>
          <w:color w:val="333333"/>
          <w:shd w:val="clear" w:color="auto" w:fill="E6E8EA"/>
        </w:rPr>
      </w:pPr>
      <w:r w:rsidRPr="001950FC">
        <w:t>Course Catalog</w:t>
      </w:r>
      <w:r w:rsidR="00CF3CE6" w:rsidRPr="001950FC">
        <w:t xml:space="preserve"> Description</w:t>
      </w:r>
      <w:r w:rsidRPr="001950FC">
        <w:t>: “Instruction to basic concept and theory behind motions generated by robot manipulators; kinematics, dynamics, and trajectory generation. Design of basic feedback position controllers and computer simulation techniques of robot dynamics and control system.</w:t>
      </w:r>
      <w:r>
        <w:t>”</w:t>
      </w:r>
    </w:p>
    <w:p w14:paraId="04168F2C" w14:textId="77777777" w:rsidR="001950FC" w:rsidRPr="001950FC" w:rsidRDefault="001950FC" w:rsidP="00156D6C">
      <w:pPr>
        <w:jc w:val="both"/>
      </w:pPr>
    </w:p>
    <w:p w14:paraId="48D7D515" w14:textId="2C85B0B6" w:rsidR="001950FC" w:rsidRDefault="001950FC" w:rsidP="00156D6C">
      <w:pPr>
        <w:jc w:val="both"/>
      </w:pPr>
      <w:r w:rsidRPr="001950FC">
        <w:t xml:space="preserve">Additional (on course syllabus and website): “This course serves Masters-level and/or senior undergraduate students.  Mechanisms and electronics are the 2 essential elements of every robotics system.  This course (Robotics 1) has the objective of equipping students with a library of the most common mechanisms and algorithms needed to construct working robotic systems.   Class time labs are used to reinforce lectures.  The theory and construction of levers, shafts, cranks, cams, springs, linkages, ratchets, drives and gears will be studied and built.  Algorithms for several control theories will be studied and programmed.  </w:t>
      </w:r>
    </w:p>
    <w:p w14:paraId="143D54DB" w14:textId="783BB9BE" w:rsidR="00306F07" w:rsidRPr="00306F07" w:rsidRDefault="007D5798" w:rsidP="00156D6C">
      <w:pPr>
        <w:jc w:val="both"/>
        <w:rPr>
          <w:sz w:val="16"/>
          <w:szCs w:val="16"/>
        </w:rPr>
      </w:pPr>
      <w:r>
        <w:t xml:space="preserve"> </w:t>
      </w:r>
    </w:p>
    <w:p w14:paraId="0FED0B6F" w14:textId="641ADA03" w:rsidR="007C6AED" w:rsidRPr="007C6AED" w:rsidRDefault="00306F07" w:rsidP="00156D6C">
      <w:pPr>
        <w:jc w:val="both"/>
        <w:rPr>
          <w:b/>
          <w:smallCaps/>
        </w:rPr>
      </w:pPr>
      <w:r w:rsidRPr="007C6AED">
        <w:rPr>
          <w:b/>
          <w:smallCaps/>
        </w:rPr>
        <w:t>Student Learning Outcomes</w:t>
      </w:r>
      <w:r w:rsidR="00CF3CE6">
        <w:rPr>
          <w:b/>
          <w:smallCaps/>
        </w:rPr>
        <w:t xml:space="preserve"> </w:t>
      </w:r>
    </w:p>
    <w:p w14:paraId="13DC6BCE" w14:textId="77777777" w:rsidR="00306F07" w:rsidRDefault="00306F07" w:rsidP="00156D6C">
      <w:pPr>
        <w:jc w:val="both"/>
      </w:pPr>
      <w:r w:rsidRPr="00306F07">
        <w:t>Upon completion of this course, students will be able to:</w:t>
      </w:r>
    </w:p>
    <w:p w14:paraId="4B8146C2" w14:textId="77777777" w:rsidR="008D4E73" w:rsidRDefault="008D4E73" w:rsidP="00156D6C">
      <w:pPr>
        <w:jc w:val="both"/>
      </w:pPr>
    </w:p>
    <w:tbl>
      <w:tblPr>
        <w:tblW w:w="4500" w:type="pct"/>
        <w:jc w:val="center"/>
        <w:tblCellSpacing w:w="72"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00" w:firstRow="0" w:lastRow="0" w:firstColumn="0" w:lastColumn="0" w:noHBand="0" w:noVBand="0"/>
      </w:tblPr>
      <w:tblGrid>
        <w:gridCol w:w="4589"/>
        <w:gridCol w:w="4996"/>
      </w:tblGrid>
      <w:tr w:rsidR="008D4E73" w14:paraId="6384D35D" w14:textId="77777777" w:rsidTr="001D6838">
        <w:trPr>
          <w:trHeight w:val="600"/>
          <w:tblCellSpacing w:w="72" w:type="dxa"/>
          <w:jc w:val="center"/>
        </w:trPr>
        <w:tc>
          <w:tcPr>
            <w:tcW w:w="2363" w:type="pct"/>
            <w:tcBorders>
              <w:top w:val="outset" w:sz="6" w:space="0" w:color="auto"/>
              <w:left w:val="outset" w:sz="6" w:space="0" w:color="auto"/>
              <w:bottom w:val="outset" w:sz="6" w:space="0" w:color="auto"/>
              <w:right w:val="outset" w:sz="6" w:space="0" w:color="auto"/>
            </w:tcBorders>
          </w:tcPr>
          <w:p w14:paraId="27193520" w14:textId="77777777" w:rsidR="008D4E73" w:rsidRDefault="008D4E73" w:rsidP="001D6838">
            <w:pPr>
              <w:pStyle w:val="BodyTextIndent"/>
              <w:ind w:left="0"/>
              <w:rPr>
                <w:rFonts w:ascii="Arial" w:hAnsi="Arial" w:cs="Arial"/>
                <w:sz w:val="20"/>
              </w:rPr>
            </w:pPr>
            <w:r>
              <w:rPr>
                <w:rFonts w:ascii="Arial" w:hAnsi="Arial" w:cs="Arial"/>
                <w:sz w:val="20"/>
              </w:rPr>
              <w:t>Provide a “hands-on” experience with robotic sensors, actuators, communications, control, computer vision, and trajectory generation</w:t>
            </w:r>
          </w:p>
        </w:tc>
        <w:tc>
          <w:tcPr>
            <w:tcW w:w="2582" w:type="pct"/>
            <w:tcBorders>
              <w:top w:val="outset" w:sz="6" w:space="0" w:color="auto"/>
              <w:left w:val="outset" w:sz="6" w:space="0" w:color="auto"/>
              <w:bottom w:val="outset" w:sz="6" w:space="0" w:color="auto"/>
              <w:right w:val="outset" w:sz="6" w:space="0" w:color="auto"/>
            </w:tcBorders>
          </w:tcPr>
          <w:p w14:paraId="0D17C247" w14:textId="77777777" w:rsidR="008D4E73" w:rsidRDefault="008D4E73" w:rsidP="001D6838">
            <w:pPr>
              <w:rPr>
                <w:rFonts w:ascii="Arial" w:hAnsi="Arial" w:cs="Arial"/>
                <w:sz w:val="20"/>
              </w:rPr>
            </w:pPr>
            <w:r>
              <w:rPr>
                <w:rFonts w:ascii="Arial" w:hAnsi="Arial" w:cs="Arial"/>
                <w:sz w:val="20"/>
              </w:rPr>
              <w:t xml:space="preserve">An understanding the 6 fundamental components of robotics </w:t>
            </w:r>
          </w:p>
        </w:tc>
      </w:tr>
      <w:tr w:rsidR="008D4E73" w14:paraId="1F7AFFB4" w14:textId="77777777" w:rsidTr="001D6838">
        <w:trPr>
          <w:trHeight w:val="600"/>
          <w:tblCellSpacing w:w="72" w:type="dxa"/>
          <w:jc w:val="center"/>
        </w:trPr>
        <w:tc>
          <w:tcPr>
            <w:tcW w:w="2363" w:type="pct"/>
            <w:tcBorders>
              <w:top w:val="outset" w:sz="6" w:space="0" w:color="auto"/>
              <w:left w:val="outset" w:sz="6" w:space="0" w:color="auto"/>
              <w:bottom w:val="outset" w:sz="6" w:space="0" w:color="auto"/>
              <w:right w:val="outset" w:sz="6" w:space="0" w:color="auto"/>
            </w:tcBorders>
          </w:tcPr>
          <w:p w14:paraId="79AD921D" w14:textId="77777777" w:rsidR="008D4E73" w:rsidRDefault="008D4E73" w:rsidP="001D6838">
            <w:pPr>
              <w:rPr>
                <w:rFonts w:ascii="Arial" w:hAnsi="Arial" w:cs="Arial"/>
                <w:sz w:val="20"/>
              </w:rPr>
            </w:pPr>
            <w:r>
              <w:rPr>
                <w:rFonts w:ascii="Arial" w:hAnsi="Arial" w:cs="Arial"/>
                <w:sz w:val="20"/>
              </w:rPr>
              <w:t>Relate mechanical, electrical and computer engineering concepts to design, control, and interface robots</w:t>
            </w:r>
          </w:p>
        </w:tc>
        <w:tc>
          <w:tcPr>
            <w:tcW w:w="2582" w:type="pct"/>
            <w:tcBorders>
              <w:top w:val="outset" w:sz="6" w:space="0" w:color="auto"/>
              <w:left w:val="outset" w:sz="6" w:space="0" w:color="auto"/>
              <w:bottom w:val="outset" w:sz="6" w:space="0" w:color="auto"/>
              <w:right w:val="outset" w:sz="6" w:space="0" w:color="auto"/>
            </w:tcBorders>
          </w:tcPr>
          <w:p w14:paraId="12CB61FE" w14:textId="77777777" w:rsidR="008D4E73" w:rsidRDefault="008D4E73" w:rsidP="001D6838">
            <w:pPr>
              <w:rPr>
                <w:rFonts w:ascii="Arial" w:hAnsi="Arial" w:cs="Arial"/>
                <w:sz w:val="20"/>
              </w:rPr>
            </w:pPr>
            <w:r>
              <w:rPr>
                <w:rFonts w:ascii="Arial" w:hAnsi="Arial" w:cs="Arial"/>
                <w:sz w:val="20"/>
              </w:rPr>
              <w:t>An understanding of and application of hardware and software concepts to realize robots</w:t>
            </w:r>
          </w:p>
        </w:tc>
      </w:tr>
      <w:tr w:rsidR="008D4E73" w14:paraId="6C416448" w14:textId="77777777" w:rsidTr="001D6838">
        <w:trPr>
          <w:trHeight w:val="600"/>
          <w:tblCellSpacing w:w="72" w:type="dxa"/>
          <w:jc w:val="center"/>
        </w:trPr>
        <w:tc>
          <w:tcPr>
            <w:tcW w:w="2363" w:type="pct"/>
            <w:tcBorders>
              <w:top w:val="outset" w:sz="6" w:space="0" w:color="auto"/>
              <w:left w:val="outset" w:sz="6" w:space="0" w:color="auto"/>
              <w:bottom w:val="outset" w:sz="6" w:space="0" w:color="auto"/>
              <w:right w:val="outset" w:sz="6" w:space="0" w:color="auto"/>
            </w:tcBorders>
          </w:tcPr>
          <w:p w14:paraId="4CB0593B" w14:textId="77777777" w:rsidR="008D4E73" w:rsidRDefault="008D4E73" w:rsidP="001D6838">
            <w:pPr>
              <w:pStyle w:val="BodyTextIndent"/>
              <w:ind w:left="0"/>
              <w:rPr>
                <w:rFonts w:ascii="Arial" w:hAnsi="Arial" w:cs="Arial"/>
                <w:sz w:val="20"/>
              </w:rPr>
            </w:pPr>
            <w:r>
              <w:rPr>
                <w:rFonts w:ascii="Arial" w:hAnsi="Arial" w:cs="Arial"/>
                <w:sz w:val="20"/>
              </w:rPr>
              <w:t>Develop the ability to work together in groups and the organizational and leadership skills required to perform a technical analysis and engineering evaluation</w:t>
            </w:r>
          </w:p>
          <w:p w14:paraId="245C1928" w14:textId="77777777" w:rsidR="008D4E73" w:rsidRDefault="008D4E73" w:rsidP="001D6838">
            <w:pPr>
              <w:rPr>
                <w:rFonts w:ascii="Arial" w:hAnsi="Arial" w:cs="Arial"/>
                <w:sz w:val="20"/>
              </w:rPr>
            </w:pPr>
          </w:p>
        </w:tc>
        <w:tc>
          <w:tcPr>
            <w:tcW w:w="2582" w:type="pct"/>
          </w:tcPr>
          <w:p w14:paraId="7C3DDC82" w14:textId="77777777" w:rsidR="008D4E73" w:rsidRDefault="008D4E73" w:rsidP="001D6838">
            <w:pPr>
              <w:pStyle w:val="Header"/>
              <w:tabs>
                <w:tab w:val="clear" w:pos="4320"/>
                <w:tab w:val="clear" w:pos="8640"/>
              </w:tabs>
              <w:rPr>
                <w:rFonts w:ascii="Arial" w:hAnsi="Arial" w:cs="Arial"/>
                <w:sz w:val="20"/>
                <w:szCs w:val="20"/>
              </w:rPr>
            </w:pPr>
            <w:r>
              <w:rPr>
                <w:rFonts w:ascii="Arial" w:hAnsi="Arial" w:cs="Arial"/>
                <w:sz w:val="20"/>
              </w:rPr>
              <w:t>An increased skill level in general experimental methods, systems integration, and effective report writing</w:t>
            </w:r>
          </w:p>
        </w:tc>
      </w:tr>
    </w:tbl>
    <w:p w14:paraId="1651ED74" w14:textId="47382694" w:rsidR="00BF7670" w:rsidRDefault="00BF7670" w:rsidP="00BF7670">
      <w:pPr>
        <w:jc w:val="both"/>
      </w:pPr>
    </w:p>
    <w:p w14:paraId="23B0FE24" w14:textId="77777777" w:rsidR="008D4E73" w:rsidRDefault="008D4E73" w:rsidP="00BF7670">
      <w:pPr>
        <w:jc w:val="both"/>
      </w:pPr>
    </w:p>
    <w:p w14:paraId="581278C7" w14:textId="77777777" w:rsidR="008D4E73" w:rsidRDefault="008D4E73" w:rsidP="00BF7670">
      <w:pPr>
        <w:jc w:val="both"/>
      </w:pPr>
    </w:p>
    <w:p w14:paraId="57B051FE" w14:textId="77777777" w:rsidR="008D4E73" w:rsidRDefault="008D4E73" w:rsidP="00BF7670">
      <w:pPr>
        <w:jc w:val="both"/>
      </w:pPr>
    </w:p>
    <w:p w14:paraId="2246661A" w14:textId="77777777" w:rsidR="008D4E73" w:rsidRDefault="008D4E73" w:rsidP="00BF7670">
      <w:pPr>
        <w:jc w:val="both"/>
      </w:pPr>
    </w:p>
    <w:p w14:paraId="01C7AB59" w14:textId="77777777" w:rsidR="008D4E73" w:rsidRDefault="008D4E73" w:rsidP="00BF7670">
      <w:pPr>
        <w:jc w:val="both"/>
      </w:pPr>
    </w:p>
    <w:p w14:paraId="640515C6" w14:textId="77777777" w:rsidR="008D4E73" w:rsidRDefault="008D4E73" w:rsidP="00BF7670">
      <w:pPr>
        <w:jc w:val="both"/>
      </w:pPr>
    </w:p>
    <w:p w14:paraId="32213FB9" w14:textId="77777777" w:rsidR="008D4E73" w:rsidRDefault="008D4E73" w:rsidP="00BF7670">
      <w:pPr>
        <w:jc w:val="both"/>
      </w:pPr>
    </w:p>
    <w:p w14:paraId="502CD6BA" w14:textId="5CAC61E1" w:rsidR="00BF7670" w:rsidRDefault="00CF3CE6" w:rsidP="00BF7670">
      <w:pPr>
        <w:jc w:val="both"/>
      </w:pPr>
      <w:r>
        <w:rPr>
          <w:b/>
          <w:smallCaps/>
        </w:rPr>
        <w:lastRenderedPageBreak/>
        <w:t>ABET Outcomes</w:t>
      </w:r>
    </w:p>
    <w:p w14:paraId="79EA3A84" w14:textId="70B99248" w:rsidR="00D03010" w:rsidRDefault="00D03010" w:rsidP="00B2412E">
      <w:pPr>
        <w:jc w:val="both"/>
      </w:pPr>
    </w:p>
    <w:p w14:paraId="090FD947" w14:textId="77777777" w:rsidR="008D4E73" w:rsidRDefault="008D4E73" w:rsidP="008D4E73">
      <w:pPr>
        <w:ind w:right="-720"/>
        <w:jc w:val="both"/>
        <w:rPr>
          <w:rFonts w:ascii="Arial" w:hAnsi="Arial" w:cs="Arial"/>
          <w:sz w:val="20"/>
        </w:rPr>
      </w:pPr>
      <w:r>
        <w:rPr>
          <w:rFonts w:ascii="Arial" w:hAnsi="Arial" w:cs="Arial"/>
          <w:sz w:val="20"/>
        </w:rPr>
        <w:t>(0 = No content; 1 = some content; 2 = significant content)</w:t>
      </w:r>
    </w:p>
    <w:p w14:paraId="400F39C2" w14:textId="77777777" w:rsidR="008D4E73" w:rsidRDefault="008D4E73" w:rsidP="008D4E73">
      <w:pPr>
        <w:tabs>
          <w:tab w:val="left" w:pos="7365"/>
        </w:tabs>
        <w:ind w:right="-720"/>
        <w:jc w:val="both"/>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810"/>
        <w:gridCol w:w="2340"/>
        <w:gridCol w:w="2610"/>
      </w:tblGrid>
      <w:tr w:rsidR="008D4E73" w14:paraId="53B7A81E" w14:textId="77777777" w:rsidTr="001D6838">
        <w:tc>
          <w:tcPr>
            <w:tcW w:w="3600" w:type="dxa"/>
          </w:tcPr>
          <w:p w14:paraId="23278D76" w14:textId="77777777" w:rsidR="008D4E73" w:rsidRDefault="008D4E73" w:rsidP="001D6838">
            <w:pPr>
              <w:pStyle w:val="Heading2"/>
              <w:ind w:right="-720"/>
              <w:rPr>
                <w:rFonts w:cs="Arial"/>
                <w:sz w:val="20"/>
              </w:rPr>
            </w:pPr>
            <w:r>
              <w:rPr>
                <w:rFonts w:cs="Arial"/>
                <w:sz w:val="20"/>
              </w:rPr>
              <w:t>Objective</w:t>
            </w:r>
          </w:p>
        </w:tc>
        <w:tc>
          <w:tcPr>
            <w:tcW w:w="810" w:type="dxa"/>
          </w:tcPr>
          <w:p w14:paraId="3F6AB45F" w14:textId="77777777" w:rsidR="008D4E73" w:rsidRDefault="008D4E73" w:rsidP="001D6838">
            <w:pPr>
              <w:pStyle w:val="Heading2"/>
              <w:ind w:right="-720"/>
              <w:rPr>
                <w:rFonts w:cs="Arial"/>
                <w:sz w:val="20"/>
              </w:rPr>
            </w:pPr>
            <w:r>
              <w:rPr>
                <w:rFonts w:cs="Arial"/>
                <w:sz w:val="20"/>
              </w:rPr>
              <w:t>Content</w:t>
            </w:r>
          </w:p>
        </w:tc>
        <w:tc>
          <w:tcPr>
            <w:tcW w:w="2340" w:type="dxa"/>
          </w:tcPr>
          <w:p w14:paraId="7B966571" w14:textId="77777777" w:rsidR="008D4E73" w:rsidRDefault="008D4E73" w:rsidP="001D6838">
            <w:pPr>
              <w:pStyle w:val="Heading2"/>
              <w:ind w:right="-720"/>
              <w:rPr>
                <w:rFonts w:cs="Arial"/>
                <w:sz w:val="20"/>
              </w:rPr>
            </w:pPr>
            <w:r>
              <w:rPr>
                <w:rFonts w:cs="Arial"/>
                <w:sz w:val="20"/>
              </w:rPr>
              <w:t>Explanation</w:t>
            </w:r>
          </w:p>
        </w:tc>
        <w:tc>
          <w:tcPr>
            <w:tcW w:w="2610" w:type="dxa"/>
          </w:tcPr>
          <w:p w14:paraId="53BEA473" w14:textId="77777777" w:rsidR="008D4E73" w:rsidRDefault="008D4E73" w:rsidP="001D6838">
            <w:pPr>
              <w:pStyle w:val="Heading2"/>
              <w:ind w:right="-720"/>
              <w:rPr>
                <w:rFonts w:cs="Arial"/>
                <w:sz w:val="20"/>
              </w:rPr>
            </w:pPr>
            <w:r>
              <w:rPr>
                <w:rFonts w:cs="Arial"/>
                <w:sz w:val="20"/>
              </w:rPr>
              <w:t>Evidence*</w:t>
            </w:r>
          </w:p>
        </w:tc>
      </w:tr>
      <w:tr w:rsidR="008D4E73" w14:paraId="7E5ACA25" w14:textId="77777777" w:rsidTr="001D6838">
        <w:tc>
          <w:tcPr>
            <w:tcW w:w="3600" w:type="dxa"/>
          </w:tcPr>
          <w:p w14:paraId="47B966A8" w14:textId="77777777" w:rsidR="008D4E73" w:rsidRDefault="008D4E73" w:rsidP="001D6838">
            <w:pPr>
              <w:rPr>
                <w:rFonts w:ascii="Arial" w:hAnsi="Arial" w:cs="Arial"/>
                <w:i/>
                <w:iCs/>
                <w:sz w:val="20"/>
              </w:rPr>
            </w:pPr>
            <w:r>
              <w:rPr>
                <w:rFonts w:ascii="Arial" w:hAnsi="Arial" w:cs="Arial"/>
                <w:i/>
                <w:iCs/>
                <w:sz w:val="20"/>
              </w:rPr>
              <w:t xml:space="preserve">1. </w:t>
            </w:r>
            <w:r>
              <w:rPr>
                <w:rFonts w:ascii="Arial" w:hAnsi="Arial" w:cs="Arial"/>
                <w:sz w:val="20"/>
              </w:rPr>
              <w:t>To deliver a comprehensive mechanical engineering curriculum which emphasizes both the foundations and breadth of the mechanical engineering profession</w:t>
            </w:r>
          </w:p>
        </w:tc>
        <w:tc>
          <w:tcPr>
            <w:tcW w:w="810" w:type="dxa"/>
          </w:tcPr>
          <w:p w14:paraId="2EA41A1E" w14:textId="77777777" w:rsidR="008D4E73" w:rsidRDefault="008D4E73" w:rsidP="001D6838">
            <w:pPr>
              <w:pStyle w:val="Heading2"/>
              <w:rPr>
                <w:rFonts w:cs="Arial"/>
                <w:sz w:val="20"/>
              </w:rPr>
            </w:pPr>
            <w:r>
              <w:rPr>
                <w:rFonts w:cs="Arial"/>
                <w:sz w:val="20"/>
              </w:rPr>
              <w:t>2</w:t>
            </w:r>
          </w:p>
        </w:tc>
        <w:tc>
          <w:tcPr>
            <w:tcW w:w="2340" w:type="dxa"/>
          </w:tcPr>
          <w:p w14:paraId="688AB7A1" w14:textId="77777777" w:rsidR="008D4E73" w:rsidRDefault="008D4E73" w:rsidP="001D6838">
            <w:pPr>
              <w:ind w:right="72"/>
              <w:rPr>
                <w:rFonts w:ascii="Arial" w:hAnsi="Arial" w:cs="Arial"/>
                <w:sz w:val="20"/>
              </w:rPr>
            </w:pPr>
            <w:r>
              <w:rPr>
                <w:rFonts w:ascii="Arial" w:hAnsi="Arial" w:cs="Arial"/>
                <w:sz w:val="20"/>
              </w:rPr>
              <w:t>Advanced laboratory experience in robotics</w:t>
            </w:r>
          </w:p>
        </w:tc>
        <w:tc>
          <w:tcPr>
            <w:tcW w:w="2610" w:type="dxa"/>
          </w:tcPr>
          <w:p w14:paraId="2CB38750" w14:textId="77777777" w:rsidR="008D4E73" w:rsidRDefault="008D4E73" w:rsidP="001D6838">
            <w:pPr>
              <w:ind w:right="72"/>
              <w:rPr>
                <w:rFonts w:ascii="Arial" w:hAnsi="Arial" w:cs="Arial"/>
                <w:sz w:val="20"/>
              </w:rPr>
            </w:pPr>
            <w:r>
              <w:rPr>
                <w:rFonts w:ascii="Arial" w:hAnsi="Arial" w:cs="Arial"/>
                <w:sz w:val="20"/>
              </w:rPr>
              <w:t>Project reports and lab exercises</w:t>
            </w:r>
          </w:p>
        </w:tc>
      </w:tr>
      <w:tr w:rsidR="008D4E73" w14:paraId="12589C9D" w14:textId="77777777" w:rsidTr="001D6838">
        <w:tc>
          <w:tcPr>
            <w:tcW w:w="3600" w:type="dxa"/>
          </w:tcPr>
          <w:p w14:paraId="7C09F595" w14:textId="77777777" w:rsidR="008D4E73" w:rsidRDefault="008D4E73" w:rsidP="001D6838">
            <w:pPr>
              <w:rPr>
                <w:rFonts w:ascii="Arial" w:hAnsi="Arial" w:cs="Arial"/>
                <w:i/>
                <w:iCs/>
                <w:sz w:val="20"/>
              </w:rPr>
            </w:pPr>
            <w:r>
              <w:rPr>
                <w:rFonts w:ascii="Arial" w:hAnsi="Arial" w:cs="Arial"/>
                <w:i/>
                <w:iCs/>
                <w:sz w:val="20"/>
              </w:rPr>
              <w:t xml:space="preserve">2.  </w:t>
            </w:r>
            <w:r>
              <w:rPr>
                <w:rFonts w:ascii="Arial" w:hAnsi="Arial" w:cs="Arial"/>
                <w:sz w:val="20"/>
              </w:rPr>
              <w:t>To provide an education that equips students with the tools necessary to become successful mechanical engineers based on their experience, strong communication skills and awareness for the need of continuous professional development.</w:t>
            </w:r>
          </w:p>
        </w:tc>
        <w:tc>
          <w:tcPr>
            <w:tcW w:w="810" w:type="dxa"/>
          </w:tcPr>
          <w:p w14:paraId="251F56FB" w14:textId="77777777" w:rsidR="008D4E73" w:rsidRDefault="008D4E73" w:rsidP="001D6838">
            <w:pPr>
              <w:pStyle w:val="Heading2"/>
              <w:rPr>
                <w:rFonts w:cs="Arial"/>
                <w:sz w:val="20"/>
              </w:rPr>
            </w:pPr>
            <w:r>
              <w:rPr>
                <w:rFonts w:cs="Arial"/>
                <w:sz w:val="20"/>
              </w:rPr>
              <w:t>2</w:t>
            </w:r>
          </w:p>
        </w:tc>
        <w:tc>
          <w:tcPr>
            <w:tcW w:w="2340" w:type="dxa"/>
          </w:tcPr>
          <w:p w14:paraId="3E58ACC8" w14:textId="77777777" w:rsidR="008D4E73" w:rsidRDefault="008D4E73" w:rsidP="001D6838">
            <w:pPr>
              <w:rPr>
                <w:rFonts w:ascii="Arial" w:hAnsi="Arial" w:cs="Arial"/>
                <w:sz w:val="20"/>
              </w:rPr>
            </w:pPr>
            <w:r>
              <w:rPr>
                <w:rFonts w:ascii="Arial" w:hAnsi="Arial" w:cs="Arial"/>
                <w:sz w:val="20"/>
              </w:rPr>
              <w:t>Students are exposed to hardware and software tools</w:t>
            </w:r>
            <w:proofErr w:type="gramStart"/>
            <w:r>
              <w:rPr>
                <w:rFonts w:ascii="Arial" w:hAnsi="Arial" w:cs="Arial"/>
                <w:sz w:val="20"/>
              </w:rPr>
              <w:t>,  simulation</w:t>
            </w:r>
            <w:proofErr w:type="gramEnd"/>
            <w:r>
              <w:rPr>
                <w:rFonts w:ascii="Arial" w:hAnsi="Arial" w:cs="Arial"/>
                <w:sz w:val="20"/>
              </w:rPr>
              <w:t xml:space="preserve"> and report writing.</w:t>
            </w:r>
          </w:p>
        </w:tc>
        <w:tc>
          <w:tcPr>
            <w:tcW w:w="2610" w:type="dxa"/>
          </w:tcPr>
          <w:p w14:paraId="6AE94713" w14:textId="77777777" w:rsidR="008D4E73" w:rsidRDefault="008D4E73" w:rsidP="001D6838">
            <w:pPr>
              <w:rPr>
                <w:rFonts w:ascii="Arial" w:hAnsi="Arial" w:cs="Arial"/>
                <w:sz w:val="20"/>
              </w:rPr>
            </w:pPr>
            <w:r>
              <w:rPr>
                <w:rFonts w:ascii="Arial" w:hAnsi="Arial" w:cs="Arial"/>
                <w:sz w:val="20"/>
              </w:rPr>
              <w:t>Class discussions, project reports, class handouts.</w:t>
            </w:r>
          </w:p>
        </w:tc>
      </w:tr>
      <w:tr w:rsidR="008D4E73" w14:paraId="72853E81" w14:textId="77777777" w:rsidTr="001D6838">
        <w:tc>
          <w:tcPr>
            <w:tcW w:w="3600" w:type="dxa"/>
          </w:tcPr>
          <w:p w14:paraId="6C7CFE7C" w14:textId="77777777" w:rsidR="008D4E73" w:rsidRDefault="008D4E73" w:rsidP="001D6838">
            <w:pPr>
              <w:rPr>
                <w:rFonts w:ascii="Arial" w:hAnsi="Arial" w:cs="Arial"/>
                <w:i/>
                <w:iCs/>
                <w:sz w:val="20"/>
              </w:rPr>
            </w:pPr>
            <w:r>
              <w:rPr>
                <w:rFonts w:ascii="Arial" w:hAnsi="Arial" w:cs="Arial"/>
                <w:i/>
                <w:iCs/>
                <w:sz w:val="20"/>
              </w:rPr>
              <w:t xml:space="preserve">3. </w:t>
            </w:r>
            <w:r>
              <w:rPr>
                <w:rFonts w:ascii="Arial" w:hAnsi="Arial" w:cs="Arial"/>
                <w:sz w:val="20"/>
              </w:rPr>
              <w:t>To provide an education that will allow mechanical engineering students to understand the social, economic, environmental, political and ethical importance of their future profession</w:t>
            </w:r>
            <w:r>
              <w:rPr>
                <w:rFonts w:ascii="Arial" w:hAnsi="Arial" w:cs="Arial"/>
                <w:color w:val="FF0000"/>
                <w:sz w:val="20"/>
              </w:rPr>
              <w:t>.</w:t>
            </w:r>
          </w:p>
        </w:tc>
        <w:tc>
          <w:tcPr>
            <w:tcW w:w="810" w:type="dxa"/>
          </w:tcPr>
          <w:p w14:paraId="123BD7E1" w14:textId="77777777" w:rsidR="008D4E73" w:rsidRDefault="008D4E73" w:rsidP="001D6838">
            <w:pPr>
              <w:pStyle w:val="Heading2"/>
              <w:rPr>
                <w:rFonts w:cs="Arial"/>
                <w:smallCaps/>
                <w:sz w:val="20"/>
              </w:rPr>
            </w:pPr>
            <w:r>
              <w:rPr>
                <w:rFonts w:cs="Arial"/>
                <w:smallCaps/>
                <w:sz w:val="20"/>
              </w:rPr>
              <w:t>1</w:t>
            </w:r>
          </w:p>
        </w:tc>
        <w:tc>
          <w:tcPr>
            <w:tcW w:w="2340" w:type="dxa"/>
          </w:tcPr>
          <w:p w14:paraId="1CD59DE5" w14:textId="77777777" w:rsidR="008D4E73" w:rsidRDefault="008D4E73" w:rsidP="001D6838">
            <w:pPr>
              <w:rPr>
                <w:rFonts w:ascii="Arial" w:hAnsi="Arial" w:cs="Arial"/>
                <w:sz w:val="20"/>
              </w:rPr>
            </w:pPr>
            <w:r>
              <w:rPr>
                <w:rFonts w:ascii="Arial" w:hAnsi="Arial" w:cs="Arial"/>
                <w:sz w:val="20"/>
              </w:rPr>
              <w:t>Digital concepts through hardware and software are essential in the design of robotic systems in automobiles, power plants and other vital areas of the economy.</w:t>
            </w:r>
          </w:p>
        </w:tc>
        <w:tc>
          <w:tcPr>
            <w:tcW w:w="2610" w:type="dxa"/>
          </w:tcPr>
          <w:p w14:paraId="4A1714C9" w14:textId="77777777" w:rsidR="008D4E73" w:rsidRDefault="008D4E73" w:rsidP="001D6838">
            <w:pPr>
              <w:rPr>
                <w:rFonts w:ascii="Arial" w:hAnsi="Arial" w:cs="Arial"/>
                <w:sz w:val="20"/>
              </w:rPr>
            </w:pPr>
            <w:r>
              <w:rPr>
                <w:rFonts w:ascii="Arial" w:hAnsi="Arial" w:cs="Arial"/>
                <w:sz w:val="20"/>
              </w:rPr>
              <w:t xml:space="preserve">Brief videos of robots and robot-based platforms for society e.g. driverless cars are introduced and discussed.  </w:t>
            </w:r>
          </w:p>
        </w:tc>
      </w:tr>
      <w:tr w:rsidR="008D4E73" w14:paraId="1BFF06A9" w14:textId="77777777" w:rsidTr="001D6838">
        <w:tc>
          <w:tcPr>
            <w:tcW w:w="3600" w:type="dxa"/>
          </w:tcPr>
          <w:p w14:paraId="7CBBD2BF" w14:textId="77777777" w:rsidR="008D4E73" w:rsidRDefault="008D4E73" w:rsidP="001D6838">
            <w:pPr>
              <w:rPr>
                <w:rFonts w:ascii="Arial" w:hAnsi="Arial" w:cs="Arial"/>
                <w:iCs/>
                <w:sz w:val="20"/>
              </w:rPr>
            </w:pPr>
            <w:r>
              <w:rPr>
                <w:rFonts w:ascii="Arial" w:hAnsi="Arial" w:cs="Arial"/>
                <w:bCs/>
                <w:iCs/>
                <w:sz w:val="20"/>
              </w:rPr>
              <w:t>4.</w:t>
            </w:r>
            <w:r>
              <w:rPr>
                <w:rFonts w:ascii="Arial" w:hAnsi="Arial" w:cs="Arial"/>
                <w:iCs/>
                <w:sz w:val="20"/>
              </w:rPr>
              <w:t xml:space="preserve"> </w:t>
            </w:r>
            <w:r>
              <w:rPr>
                <w:rFonts w:ascii="Arial" w:hAnsi="Arial" w:cs="Arial"/>
                <w:sz w:val="20"/>
              </w:rPr>
              <w:t>To provide mechanical engineering students with a thorough understanding of impact of mechanical engineers and the mechanical engineering profession in the development, implementation and creation of future technology</w:t>
            </w:r>
          </w:p>
        </w:tc>
        <w:tc>
          <w:tcPr>
            <w:tcW w:w="810" w:type="dxa"/>
          </w:tcPr>
          <w:p w14:paraId="4C90DB34" w14:textId="77777777" w:rsidR="008D4E73" w:rsidRDefault="008D4E73" w:rsidP="001D6838">
            <w:pPr>
              <w:pStyle w:val="Heading2"/>
              <w:rPr>
                <w:rFonts w:cs="Arial"/>
                <w:sz w:val="20"/>
              </w:rPr>
            </w:pPr>
            <w:r>
              <w:rPr>
                <w:rFonts w:cs="Arial"/>
                <w:sz w:val="20"/>
              </w:rPr>
              <w:t>2</w:t>
            </w:r>
          </w:p>
        </w:tc>
        <w:tc>
          <w:tcPr>
            <w:tcW w:w="2340" w:type="dxa"/>
          </w:tcPr>
          <w:p w14:paraId="6C36306E" w14:textId="77777777" w:rsidR="008D4E73" w:rsidRDefault="008D4E73" w:rsidP="001D6838">
            <w:pPr>
              <w:rPr>
                <w:rFonts w:ascii="Arial" w:hAnsi="Arial" w:cs="Arial"/>
                <w:sz w:val="20"/>
              </w:rPr>
            </w:pPr>
            <w:r>
              <w:rPr>
                <w:rFonts w:ascii="Arial" w:hAnsi="Arial" w:cs="Arial"/>
                <w:sz w:val="20"/>
              </w:rPr>
              <w:t>Development and innovation of robotics will be part of the future technology</w:t>
            </w:r>
          </w:p>
        </w:tc>
        <w:tc>
          <w:tcPr>
            <w:tcW w:w="2610" w:type="dxa"/>
          </w:tcPr>
          <w:p w14:paraId="75ECE44B" w14:textId="77777777" w:rsidR="008D4E73" w:rsidRDefault="008D4E73" w:rsidP="001D6838">
            <w:pPr>
              <w:rPr>
                <w:rFonts w:ascii="Arial" w:hAnsi="Arial" w:cs="Arial"/>
                <w:sz w:val="20"/>
              </w:rPr>
            </w:pPr>
            <w:r>
              <w:rPr>
                <w:rFonts w:ascii="Arial" w:hAnsi="Arial" w:cs="Arial"/>
                <w:sz w:val="20"/>
              </w:rPr>
              <w:t xml:space="preserve">Brief videos of robots and robot-based platforms for society e.g. driverless cars are introduced and discussed.  </w:t>
            </w:r>
          </w:p>
        </w:tc>
      </w:tr>
    </w:tbl>
    <w:p w14:paraId="21AF4D26" w14:textId="77777777" w:rsidR="008D4E73" w:rsidRDefault="008D4E73" w:rsidP="008D4E73">
      <w:pPr>
        <w:rPr>
          <w:rFonts w:ascii="Arial" w:hAnsi="Arial" w:cs="Arial"/>
          <w:sz w:val="20"/>
        </w:rPr>
      </w:pPr>
    </w:p>
    <w:p w14:paraId="5D2F76C8" w14:textId="77777777" w:rsidR="008D4E73" w:rsidRDefault="008D4E73" w:rsidP="008D4E73">
      <w:pPr>
        <w:rPr>
          <w:rFonts w:ascii="Arial" w:hAnsi="Arial" w:cs="Arial"/>
          <w:sz w:val="20"/>
        </w:rPr>
      </w:pPr>
    </w:p>
    <w:p w14:paraId="00ECB78B" w14:textId="77777777" w:rsidR="008D4E73" w:rsidRDefault="008D4E73" w:rsidP="008D4E73">
      <w:pPr>
        <w:rPr>
          <w:rFonts w:ascii="Arial" w:hAnsi="Arial" w:cs="Arial"/>
          <w:b/>
          <w:bCs/>
        </w:rPr>
      </w:pPr>
      <w:r>
        <w:rPr>
          <w:rFonts w:ascii="Arial" w:hAnsi="Arial" w:cs="Arial"/>
          <w:b/>
          <w:bCs/>
        </w:rPr>
        <w:t xml:space="preserve">Relation to ABET Criteria 3 Learning Outcomes </w:t>
      </w:r>
    </w:p>
    <w:p w14:paraId="1449FDA8" w14:textId="77777777" w:rsidR="008D4E73" w:rsidRDefault="008D4E73" w:rsidP="008D4E73">
      <w:pPr>
        <w:rPr>
          <w:rFonts w:ascii="Arial" w:hAnsi="Arial" w:cs="Arial"/>
          <w:b/>
          <w:bCs/>
        </w:rPr>
      </w:pPr>
    </w:p>
    <w:p w14:paraId="7594C54F" w14:textId="77777777" w:rsidR="008D4E73" w:rsidRDefault="008D4E73" w:rsidP="008D4E73">
      <w:pPr>
        <w:pStyle w:val="PlainText"/>
        <w:rPr>
          <w:rFonts w:ascii="Arial" w:hAnsi="Arial" w:cs="Arial"/>
          <w:szCs w:val="24"/>
        </w:rPr>
      </w:pPr>
      <w:r>
        <w:rPr>
          <w:rFonts w:ascii="Arial" w:hAnsi="Arial" w:cs="Arial"/>
          <w:szCs w:val="24"/>
        </w:rPr>
        <w:t>(0 = No content; 1 = some content; 2 = significant content)</w:t>
      </w:r>
    </w:p>
    <w:p w14:paraId="676264A4" w14:textId="77777777" w:rsidR="008D4E73" w:rsidRDefault="008D4E73" w:rsidP="008D4E73">
      <w:pPr>
        <w:ind w:right="-720"/>
        <w:jc w:val="center"/>
        <w:rPr>
          <w:rFonts w:ascii="Arial" w:hAnsi="Arial" w:cs="Arial"/>
          <w:b/>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80"/>
        <w:gridCol w:w="2880"/>
        <w:gridCol w:w="2880"/>
      </w:tblGrid>
      <w:tr w:rsidR="008D4E73" w14:paraId="53B8B6FC" w14:textId="77777777" w:rsidTr="001D6838">
        <w:tc>
          <w:tcPr>
            <w:tcW w:w="2520" w:type="dxa"/>
          </w:tcPr>
          <w:p w14:paraId="44BBD041" w14:textId="77777777" w:rsidR="008D4E73" w:rsidRDefault="008D4E73" w:rsidP="001D6838">
            <w:pPr>
              <w:pStyle w:val="Heading2"/>
              <w:ind w:right="-720"/>
              <w:rPr>
                <w:rFonts w:cs="Arial"/>
                <w:sz w:val="20"/>
              </w:rPr>
            </w:pPr>
            <w:r>
              <w:rPr>
                <w:rFonts w:cs="Arial"/>
                <w:sz w:val="20"/>
              </w:rPr>
              <w:t xml:space="preserve">    Criteria a - k</w:t>
            </w:r>
          </w:p>
        </w:tc>
        <w:tc>
          <w:tcPr>
            <w:tcW w:w="1080" w:type="dxa"/>
          </w:tcPr>
          <w:p w14:paraId="74311DEF" w14:textId="77777777" w:rsidR="008D4E73" w:rsidRDefault="008D4E73" w:rsidP="001D6838">
            <w:pPr>
              <w:pStyle w:val="Heading2"/>
              <w:ind w:right="44"/>
              <w:rPr>
                <w:rFonts w:cs="Arial"/>
                <w:sz w:val="20"/>
              </w:rPr>
            </w:pPr>
            <w:r>
              <w:rPr>
                <w:rFonts w:cs="Arial"/>
                <w:sz w:val="20"/>
              </w:rPr>
              <w:t>Content</w:t>
            </w:r>
          </w:p>
        </w:tc>
        <w:tc>
          <w:tcPr>
            <w:tcW w:w="2880" w:type="dxa"/>
          </w:tcPr>
          <w:p w14:paraId="1B564F3D" w14:textId="77777777" w:rsidR="008D4E73" w:rsidRDefault="008D4E73" w:rsidP="001D6838">
            <w:pPr>
              <w:pStyle w:val="Heading2"/>
              <w:rPr>
                <w:rFonts w:cs="Arial"/>
                <w:sz w:val="20"/>
              </w:rPr>
            </w:pPr>
            <w:r>
              <w:rPr>
                <w:rFonts w:cs="Arial"/>
                <w:sz w:val="20"/>
              </w:rPr>
              <w:t>Explanation</w:t>
            </w:r>
          </w:p>
        </w:tc>
        <w:tc>
          <w:tcPr>
            <w:tcW w:w="2880" w:type="dxa"/>
          </w:tcPr>
          <w:p w14:paraId="592AA2E9" w14:textId="77777777" w:rsidR="008D4E73" w:rsidRDefault="008D4E73" w:rsidP="001D6838">
            <w:pPr>
              <w:pStyle w:val="Heading2"/>
              <w:rPr>
                <w:rFonts w:cs="Arial"/>
                <w:sz w:val="20"/>
              </w:rPr>
            </w:pPr>
            <w:r>
              <w:rPr>
                <w:rFonts w:cs="Arial"/>
                <w:sz w:val="20"/>
              </w:rPr>
              <w:t>Evidence</w:t>
            </w:r>
          </w:p>
        </w:tc>
      </w:tr>
      <w:tr w:rsidR="008D4E73" w14:paraId="22913436" w14:textId="77777777" w:rsidTr="001D6838">
        <w:tc>
          <w:tcPr>
            <w:tcW w:w="2520" w:type="dxa"/>
          </w:tcPr>
          <w:p w14:paraId="7050C26D" w14:textId="77777777" w:rsidR="008D4E73" w:rsidRDefault="008D4E73" w:rsidP="001D6838">
            <w:pPr>
              <w:ind w:right="72"/>
              <w:rPr>
                <w:rFonts w:ascii="Arial" w:hAnsi="Arial" w:cs="Arial"/>
                <w:i/>
                <w:iCs/>
                <w:sz w:val="20"/>
              </w:rPr>
            </w:pPr>
            <w:r>
              <w:rPr>
                <w:rFonts w:ascii="Arial" w:hAnsi="Arial" w:cs="Arial"/>
                <w:b/>
                <w:bCs/>
                <w:i/>
                <w:iCs/>
                <w:sz w:val="20"/>
              </w:rPr>
              <w:t>a</w:t>
            </w:r>
            <w:r>
              <w:rPr>
                <w:rFonts w:ascii="Arial" w:hAnsi="Arial" w:cs="Arial"/>
                <w:i/>
                <w:iCs/>
                <w:sz w:val="20"/>
              </w:rPr>
              <w:t>. An ability to apply knowledge of mathematics, science and engineering</w:t>
            </w:r>
          </w:p>
        </w:tc>
        <w:tc>
          <w:tcPr>
            <w:tcW w:w="1080" w:type="dxa"/>
          </w:tcPr>
          <w:p w14:paraId="653FCA7A" w14:textId="77777777" w:rsidR="008D4E73" w:rsidRDefault="008D4E73" w:rsidP="001D6838">
            <w:pPr>
              <w:pStyle w:val="Heading2"/>
              <w:rPr>
                <w:rFonts w:cs="Arial"/>
                <w:sz w:val="20"/>
              </w:rPr>
            </w:pPr>
            <w:r>
              <w:rPr>
                <w:rFonts w:cs="Arial"/>
                <w:sz w:val="20"/>
              </w:rPr>
              <w:t>2</w:t>
            </w:r>
          </w:p>
        </w:tc>
        <w:tc>
          <w:tcPr>
            <w:tcW w:w="2880" w:type="dxa"/>
          </w:tcPr>
          <w:p w14:paraId="5B47A653" w14:textId="77777777" w:rsidR="008D4E73" w:rsidRDefault="008D4E73" w:rsidP="001D6838">
            <w:pPr>
              <w:ind w:right="72"/>
              <w:rPr>
                <w:rFonts w:ascii="Arial" w:hAnsi="Arial" w:cs="Arial"/>
                <w:sz w:val="20"/>
                <w:szCs w:val="20"/>
              </w:rPr>
            </w:pPr>
            <w:r>
              <w:rPr>
                <w:rFonts w:ascii="Arial" w:hAnsi="Arial" w:cs="Arial"/>
                <w:sz w:val="20"/>
                <w:szCs w:val="20"/>
              </w:rPr>
              <w:t>Relevant physics, equations of motion, state space realizations and control techniques are derived</w:t>
            </w:r>
          </w:p>
        </w:tc>
        <w:tc>
          <w:tcPr>
            <w:tcW w:w="2880" w:type="dxa"/>
          </w:tcPr>
          <w:p w14:paraId="66C4AF97" w14:textId="77777777" w:rsidR="008D4E73" w:rsidRDefault="008D4E73" w:rsidP="001D6838">
            <w:pPr>
              <w:ind w:right="38"/>
              <w:rPr>
                <w:rFonts w:ascii="Arial" w:hAnsi="Arial" w:cs="Arial"/>
                <w:sz w:val="20"/>
                <w:szCs w:val="20"/>
              </w:rPr>
            </w:pPr>
            <w:r>
              <w:rPr>
                <w:rFonts w:ascii="Arial" w:hAnsi="Arial" w:cs="Arial"/>
                <w:sz w:val="20"/>
                <w:szCs w:val="20"/>
              </w:rPr>
              <w:t>In-class lectures, lab exercises and homework</w:t>
            </w:r>
          </w:p>
        </w:tc>
      </w:tr>
      <w:tr w:rsidR="008D4E73" w14:paraId="4202B0B4" w14:textId="77777777" w:rsidTr="001D6838">
        <w:tc>
          <w:tcPr>
            <w:tcW w:w="2520" w:type="dxa"/>
          </w:tcPr>
          <w:p w14:paraId="378CB4DD" w14:textId="77777777" w:rsidR="008D4E73" w:rsidRDefault="008D4E73" w:rsidP="001D6838">
            <w:pPr>
              <w:ind w:right="72"/>
              <w:rPr>
                <w:rFonts w:ascii="Arial" w:hAnsi="Arial" w:cs="Arial"/>
                <w:i/>
                <w:iCs/>
                <w:sz w:val="20"/>
              </w:rPr>
            </w:pPr>
            <w:r>
              <w:rPr>
                <w:rFonts w:ascii="Arial" w:hAnsi="Arial" w:cs="Arial"/>
                <w:b/>
                <w:bCs/>
                <w:i/>
                <w:iCs/>
                <w:sz w:val="20"/>
              </w:rPr>
              <w:t>b</w:t>
            </w:r>
            <w:r>
              <w:rPr>
                <w:rFonts w:ascii="Arial" w:hAnsi="Arial" w:cs="Arial"/>
                <w:i/>
                <w:iCs/>
                <w:sz w:val="20"/>
              </w:rPr>
              <w:t>. An ability to design and conduct experiments as well as to analyzed and interpret data</w:t>
            </w:r>
          </w:p>
        </w:tc>
        <w:tc>
          <w:tcPr>
            <w:tcW w:w="1080" w:type="dxa"/>
          </w:tcPr>
          <w:p w14:paraId="2C03536F" w14:textId="77777777" w:rsidR="008D4E73" w:rsidRDefault="008D4E73" w:rsidP="001D6838">
            <w:pPr>
              <w:pStyle w:val="Heading2"/>
              <w:rPr>
                <w:rFonts w:cs="Arial"/>
                <w:sz w:val="20"/>
              </w:rPr>
            </w:pPr>
            <w:r>
              <w:rPr>
                <w:rFonts w:cs="Arial"/>
                <w:sz w:val="20"/>
              </w:rPr>
              <w:t>2</w:t>
            </w:r>
          </w:p>
        </w:tc>
        <w:tc>
          <w:tcPr>
            <w:tcW w:w="2880" w:type="dxa"/>
          </w:tcPr>
          <w:p w14:paraId="16A4984D" w14:textId="77777777" w:rsidR="008D4E73" w:rsidRDefault="008D4E73" w:rsidP="001D6838">
            <w:pPr>
              <w:rPr>
                <w:rFonts w:ascii="Arial" w:hAnsi="Arial" w:cs="Arial"/>
                <w:sz w:val="20"/>
                <w:szCs w:val="20"/>
              </w:rPr>
            </w:pPr>
            <w:r>
              <w:rPr>
                <w:rFonts w:ascii="Arial" w:hAnsi="Arial" w:cs="Arial"/>
                <w:sz w:val="20"/>
                <w:szCs w:val="20"/>
              </w:rPr>
              <w:t>Students write software and interface mechanical and electrical hardware. They are also required to analyze and interpret the experimental data in the report.</w:t>
            </w:r>
          </w:p>
        </w:tc>
        <w:tc>
          <w:tcPr>
            <w:tcW w:w="2880" w:type="dxa"/>
          </w:tcPr>
          <w:p w14:paraId="437386AF" w14:textId="77777777" w:rsidR="008D4E73" w:rsidRDefault="008D4E73" w:rsidP="001D6838">
            <w:pPr>
              <w:jc w:val="both"/>
              <w:rPr>
                <w:rFonts w:ascii="Arial" w:hAnsi="Arial" w:cs="Arial"/>
                <w:sz w:val="20"/>
              </w:rPr>
            </w:pPr>
            <w:r>
              <w:rPr>
                <w:rFonts w:ascii="Arial" w:hAnsi="Arial" w:cs="Arial"/>
                <w:sz w:val="20"/>
              </w:rPr>
              <w:t>Lab exercises and projects</w:t>
            </w:r>
          </w:p>
        </w:tc>
      </w:tr>
      <w:tr w:rsidR="008D4E73" w14:paraId="2B7767C9" w14:textId="77777777" w:rsidTr="001D6838">
        <w:tc>
          <w:tcPr>
            <w:tcW w:w="2520" w:type="dxa"/>
          </w:tcPr>
          <w:p w14:paraId="7C41CE04" w14:textId="77777777" w:rsidR="008D4E73" w:rsidRDefault="008D4E73" w:rsidP="001D6838">
            <w:pPr>
              <w:ind w:right="72"/>
              <w:rPr>
                <w:rFonts w:ascii="Arial" w:hAnsi="Arial" w:cs="Arial"/>
                <w:i/>
                <w:iCs/>
                <w:sz w:val="20"/>
              </w:rPr>
            </w:pPr>
            <w:r>
              <w:rPr>
                <w:rFonts w:ascii="Arial" w:hAnsi="Arial" w:cs="Arial"/>
                <w:b/>
                <w:bCs/>
                <w:i/>
                <w:iCs/>
                <w:sz w:val="20"/>
              </w:rPr>
              <w:t>c.</w:t>
            </w:r>
            <w:r>
              <w:rPr>
                <w:rFonts w:ascii="Arial" w:hAnsi="Arial" w:cs="Arial"/>
                <w:i/>
                <w:iCs/>
                <w:sz w:val="20"/>
              </w:rPr>
              <w:t xml:space="preserve"> An ability to design a system, component or process to meet desired needs</w:t>
            </w:r>
          </w:p>
        </w:tc>
        <w:tc>
          <w:tcPr>
            <w:tcW w:w="1080" w:type="dxa"/>
          </w:tcPr>
          <w:p w14:paraId="03896D7D" w14:textId="77777777" w:rsidR="008D4E73" w:rsidRDefault="008D4E73" w:rsidP="001D6838">
            <w:pPr>
              <w:pStyle w:val="Heading2"/>
              <w:rPr>
                <w:rFonts w:cs="Arial"/>
                <w:smallCaps/>
                <w:sz w:val="20"/>
              </w:rPr>
            </w:pPr>
            <w:r>
              <w:rPr>
                <w:rFonts w:cs="Arial"/>
                <w:smallCaps/>
                <w:sz w:val="20"/>
              </w:rPr>
              <w:t>2</w:t>
            </w:r>
          </w:p>
        </w:tc>
        <w:tc>
          <w:tcPr>
            <w:tcW w:w="2880" w:type="dxa"/>
          </w:tcPr>
          <w:p w14:paraId="4A39F59A" w14:textId="77777777" w:rsidR="008D4E73" w:rsidRDefault="008D4E73" w:rsidP="001D6838">
            <w:pPr>
              <w:rPr>
                <w:rFonts w:ascii="Arial" w:hAnsi="Arial" w:cs="Arial"/>
                <w:sz w:val="20"/>
                <w:szCs w:val="20"/>
              </w:rPr>
            </w:pPr>
            <w:r>
              <w:rPr>
                <w:rFonts w:ascii="Arial" w:hAnsi="Arial" w:cs="Arial"/>
                <w:sz w:val="20"/>
                <w:szCs w:val="20"/>
              </w:rPr>
              <w:t xml:space="preserve">Controllers are both simulated and implemented experimentally. </w:t>
            </w:r>
          </w:p>
        </w:tc>
        <w:tc>
          <w:tcPr>
            <w:tcW w:w="2880" w:type="dxa"/>
          </w:tcPr>
          <w:p w14:paraId="2C9000B2" w14:textId="77777777" w:rsidR="008D4E73" w:rsidRDefault="008D4E73" w:rsidP="001D6838">
            <w:pPr>
              <w:rPr>
                <w:rFonts w:ascii="Arial" w:hAnsi="Arial" w:cs="Arial"/>
                <w:sz w:val="20"/>
                <w:szCs w:val="20"/>
              </w:rPr>
            </w:pPr>
            <w:r>
              <w:rPr>
                <w:rFonts w:ascii="Arial" w:hAnsi="Arial" w:cs="Arial"/>
                <w:sz w:val="20"/>
                <w:szCs w:val="20"/>
              </w:rPr>
              <w:t>Lab Exercises and projects</w:t>
            </w:r>
          </w:p>
        </w:tc>
      </w:tr>
      <w:tr w:rsidR="008D4E73" w14:paraId="1AB6CE89" w14:textId="77777777" w:rsidTr="001D6838">
        <w:tc>
          <w:tcPr>
            <w:tcW w:w="2520" w:type="dxa"/>
          </w:tcPr>
          <w:p w14:paraId="1ED54990" w14:textId="77777777" w:rsidR="008D4E73" w:rsidRDefault="008D4E73" w:rsidP="001D6838">
            <w:pPr>
              <w:ind w:right="72"/>
              <w:rPr>
                <w:rFonts w:ascii="Arial" w:hAnsi="Arial" w:cs="Arial"/>
                <w:i/>
                <w:iCs/>
                <w:sz w:val="20"/>
              </w:rPr>
            </w:pPr>
            <w:r>
              <w:rPr>
                <w:rFonts w:ascii="Arial" w:hAnsi="Arial" w:cs="Arial"/>
                <w:b/>
                <w:bCs/>
                <w:i/>
                <w:iCs/>
                <w:sz w:val="20"/>
              </w:rPr>
              <w:t>d.</w:t>
            </w:r>
            <w:r>
              <w:rPr>
                <w:rFonts w:ascii="Arial" w:hAnsi="Arial" w:cs="Arial"/>
                <w:i/>
                <w:iCs/>
                <w:sz w:val="20"/>
              </w:rPr>
              <w:t xml:space="preserve"> An ability to function on multidisciplinary teams</w:t>
            </w:r>
          </w:p>
        </w:tc>
        <w:tc>
          <w:tcPr>
            <w:tcW w:w="1080" w:type="dxa"/>
          </w:tcPr>
          <w:p w14:paraId="7773CDFC" w14:textId="77777777" w:rsidR="008D4E73" w:rsidRDefault="008D4E73" w:rsidP="001D6838">
            <w:pPr>
              <w:pStyle w:val="Heading2"/>
              <w:rPr>
                <w:rFonts w:cs="Arial"/>
                <w:sz w:val="20"/>
              </w:rPr>
            </w:pPr>
            <w:r>
              <w:rPr>
                <w:rFonts w:cs="Arial"/>
                <w:sz w:val="20"/>
              </w:rPr>
              <w:t>2</w:t>
            </w:r>
          </w:p>
        </w:tc>
        <w:tc>
          <w:tcPr>
            <w:tcW w:w="2880" w:type="dxa"/>
          </w:tcPr>
          <w:p w14:paraId="30B230FD" w14:textId="77777777" w:rsidR="008D4E73" w:rsidRDefault="008D4E73" w:rsidP="001D6838">
            <w:pPr>
              <w:rPr>
                <w:rFonts w:ascii="Arial" w:hAnsi="Arial" w:cs="Arial"/>
                <w:sz w:val="20"/>
                <w:szCs w:val="20"/>
              </w:rPr>
            </w:pPr>
            <w:r>
              <w:rPr>
                <w:rFonts w:ascii="Arial" w:hAnsi="Arial" w:cs="Arial"/>
                <w:sz w:val="20"/>
                <w:szCs w:val="20"/>
              </w:rPr>
              <w:t>Students work as a team to use their knowledge in electronics, and computers to achieve the objective of each experiment in this course.</w:t>
            </w:r>
          </w:p>
        </w:tc>
        <w:tc>
          <w:tcPr>
            <w:tcW w:w="2880" w:type="dxa"/>
          </w:tcPr>
          <w:p w14:paraId="3F0E17E0" w14:textId="77777777" w:rsidR="008D4E73" w:rsidRDefault="008D4E73" w:rsidP="001D6838">
            <w:pPr>
              <w:jc w:val="both"/>
              <w:rPr>
                <w:rFonts w:ascii="Arial" w:hAnsi="Arial" w:cs="Arial"/>
                <w:sz w:val="20"/>
              </w:rPr>
            </w:pPr>
            <w:r>
              <w:rPr>
                <w:rFonts w:ascii="Arial" w:hAnsi="Arial" w:cs="Arial"/>
                <w:sz w:val="20"/>
                <w:szCs w:val="20"/>
              </w:rPr>
              <w:t>Lab Exercises and projects</w:t>
            </w:r>
          </w:p>
        </w:tc>
      </w:tr>
      <w:tr w:rsidR="008D4E73" w14:paraId="66DADC89" w14:textId="77777777" w:rsidTr="001D6838">
        <w:tc>
          <w:tcPr>
            <w:tcW w:w="2520" w:type="dxa"/>
          </w:tcPr>
          <w:p w14:paraId="721E0F4B" w14:textId="77777777" w:rsidR="008D4E73" w:rsidRDefault="008D4E73" w:rsidP="001D6838">
            <w:pPr>
              <w:ind w:right="72"/>
              <w:rPr>
                <w:rFonts w:ascii="Arial" w:hAnsi="Arial" w:cs="Arial"/>
                <w:i/>
                <w:iCs/>
                <w:sz w:val="20"/>
              </w:rPr>
            </w:pPr>
            <w:r>
              <w:rPr>
                <w:rFonts w:ascii="Arial" w:hAnsi="Arial" w:cs="Arial"/>
                <w:b/>
                <w:bCs/>
                <w:i/>
                <w:iCs/>
                <w:sz w:val="20"/>
              </w:rPr>
              <w:t>e.</w:t>
            </w:r>
            <w:r>
              <w:rPr>
                <w:rFonts w:ascii="Arial" w:hAnsi="Arial" w:cs="Arial"/>
                <w:i/>
                <w:iCs/>
                <w:sz w:val="20"/>
              </w:rPr>
              <w:t xml:space="preserve"> An ability to identify, formulate and solve engineering problems</w:t>
            </w:r>
          </w:p>
        </w:tc>
        <w:tc>
          <w:tcPr>
            <w:tcW w:w="1080" w:type="dxa"/>
          </w:tcPr>
          <w:p w14:paraId="063DB2ED" w14:textId="77777777" w:rsidR="008D4E73" w:rsidRDefault="008D4E73" w:rsidP="001D6838">
            <w:pPr>
              <w:pStyle w:val="Heading2"/>
              <w:rPr>
                <w:rFonts w:cs="Arial"/>
                <w:sz w:val="20"/>
              </w:rPr>
            </w:pPr>
            <w:r>
              <w:rPr>
                <w:rFonts w:cs="Arial"/>
                <w:sz w:val="20"/>
              </w:rPr>
              <w:t>2</w:t>
            </w:r>
          </w:p>
        </w:tc>
        <w:tc>
          <w:tcPr>
            <w:tcW w:w="2880" w:type="dxa"/>
          </w:tcPr>
          <w:p w14:paraId="0805D92F" w14:textId="77777777" w:rsidR="008D4E73" w:rsidRDefault="008D4E73" w:rsidP="001D6838">
            <w:pPr>
              <w:rPr>
                <w:rFonts w:ascii="Arial" w:hAnsi="Arial" w:cs="Arial"/>
                <w:sz w:val="20"/>
                <w:szCs w:val="20"/>
              </w:rPr>
            </w:pPr>
            <w:r>
              <w:rPr>
                <w:rFonts w:ascii="Arial" w:hAnsi="Arial" w:cs="Arial"/>
                <w:sz w:val="20"/>
                <w:szCs w:val="20"/>
              </w:rPr>
              <w:t>The students are required to formulate and solve the control problem based on theory and to verify their experimental results with expected theoretical results.</w:t>
            </w:r>
          </w:p>
        </w:tc>
        <w:tc>
          <w:tcPr>
            <w:tcW w:w="2880" w:type="dxa"/>
          </w:tcPr>
          <w:p w14:paraId="6369A48F" w14:textId="77777777" w:rsidR="008D4E73" w:rsidRDefault="008D4E73" w:rsidP="001D6838">
            <w:pPr>
              <w:jc w:val="both"/>
              <w:rPr>
                <w:rFonts w:ascii="Arial" w:hAnsi="Arial" w:cs="Arial"/>
                <w:sz w:val="20"/>
              </w:rPr>
            </w:pPr>
            <w:r>
              <w:rPr>
                <w:rFonts w:ascii="Arial" w:hAnsi="Arial" w:cs="Arial"/>
                <w:sz w:val="20"/>
                <w:szCs w:val="20"/>
              </w:rPr>
              <w:t>Lab exercises and homework</w:t>
            </w:r>
          </w:p>
        </w:tc>
      </w:tr>
      <w:tr w:rsidR="008D4E73" w14:paraId="3EF2CDF8" w14:textId="77777777" w:rsidTr="001D6838">
        <w:tc>
          <w:tcPr>
            <w:tcW w:w="2520" w:type="dxa"/>
          </w:tcPr>
          <w:p w14:paraId="754B64C2" w14:textId="77777777" w:rsidR="008D4E73" w:rsidRDefault="008D4E73" w:rsidP="001D6838">
            <w:pPr>
              <w:ind w:right="72"/>
              <w:rPr>
                <w:rFonts w:ascii="Arial" w:hAnsi="Arial" w:cs="Arial"/>
                <w:i/>
                <w:iCs/>
                <w:sz w:val="20"/>
              </w:rPr>
            </w:pPr>
            <w:r>
              <w:rPr>
                <w:rFonts w:ascii="Arial" w:hAnsi="Arial" w:cs="Arial"/>
                <w:b/>
                <w:bCs/>
                <w:i/>
                <w:iCs/>
                <w:sz w:val="20"/>
              </w:rPr>
              <w:t>f.</w:t>
            </w:r>
            <w:r>
              <w:rPr>
                <w:rFonts w:ascii="Arial" w:hAnsi="Arial" w:cs="Arial"/>
                <w:i/>
                <w:iCs/>
                <w:sz w:val="20"/>
              </w:rPr>
              <w:t xml:space="preserve"> An understanding of professional and ethical responsibility</w:t>
            </w:r>
          </w:p>
        </w:tc>
        <w:tc>
          <w:tcPr>
            <w:tcW w:w="1080" w:type="dxa"/>
          </w:tcPr>
          <w:p w14:paraId="68656361" w14:textId="77777777" w:rsidR="008D4E73" w:rsidRDefault="008D4E73" w:rsidP="001D6838">
            <w:pPr>
              <w:pStyle w:val="Heading2"/>
              <w:rPr>
                <w:rFonts w:cs="Arial"/>
                <w:sz w:val="20"/>
              </w:rPr>
            </w:pPr>
            <w:r>
              <w:rPr>
                <w:rFonts w:cs="Arial"/>
                <w:sz w:val="20"/>
              </w:rPr>
              <w:t>1</w:t>
            </w:r>
          </w:p>
        </w:tc>
        <w:tc>
          <w:tcPr>
            <w:tcW w:w="2880" w:type="dxa"/>
            <w:vAlign w:val="center"/>
          </w:tcPr>
          <w:p w14:paraId="14A278A7" w14:textId="77777777" w:rsidR="008D4E73" w:rsidRDefault="008D4E73" w:rsidP="001D6838">
            <w:pPr>
              <w:rPr>
                <w:rFonts w:ascii="Arial" w:hAnsi="Arial" w:cs="Arial"/>
                <w:sz w:val="20"/>
                <w:szCs w:val="20"/>
              </w:rPr>
            </w:pPr>
            <w:r>
              <w:rPr>
                <w:rFonts w:ascii="Arial" w:hAnsi="Arial" w:cs="Arial"/>
                <w:sz w:val="20"/>
                <w:szCs w:val="20"/>
              </w:rPr>
              <w:t>This is emphasized as part of the design engineer’s overall responsibility.</w:t>
            </w:r>
          </w:p>
        </w:tc>
        <w:tc>
          <w:tcPr>
            <w:tcW w:w="2880" w:type="dxa"/>
          </w:tcPr>
          <w:p w14:paraId="37FB4E2C" w14:textId="77777777" w:rsidR="008D4E73" w:rsidRDefault="008D4E73" w:rsidP="001D6838">
            <w:pPr>
              <w:jc w:val="both"/>
              <w:rPr>
                <w:rFonts w:ascii="Arial" w:hAnsi="Arial" w:cs="Arial"/>
                <w:sz w:val="20"/>
              </w:rPr>
            </w:pPr>
            <w:r>
              <w:rPr>
                <w:rFonts w:ascii="Arial" w:hAnsi="Arial" w:cs="Arial"/>
                <w:sz w:val="20"/>
                <w:szCs w:val="20"/>
              </w:rPr>
              <w:t>Guest Lecturers</w:t>
            </w:r>
          </w:p>
        </w:tc>
      </w:tr>
      <w:tr w:rsidR="008D4E73" w14:paraId="040955AD" w14:textId="77777777" w:rsidTr="001D6838">
        <w:tc>
          <w:tcPr>
            <w:tcW w:w="2520" w:type="dxa"/>
          </w:tcPr>
          <w:p w14:paraId="03D470B9" w14:textId="77777777" w:rsidR="008D4E73" w:rsidRDefault="008D4E73" w:rsidP="001D6838">
            <w:pPr>
              <w:ind w:right="72"/>
              <w:rPr>
                <w:rFonts w:ascii="Arial" w:hAnsi="Arial" w:cs="Arial"/>
                <w:i/>
                <w:iCs/>
                <w:sz w:val="20"/>
              </w:rPr>
            </w:pPr>
            <w:r>
              <w:rPr>
                <w:rFonts w:ascii="Arial" w:hAnsi="Arial" w:cs="Arial"/>
                <w:b/>
                <w:bCs/>
                <w:i/>
                <w:iCs/>
                <w:sz w:val="20"/>
              </w:rPr>
              <w:t>g.</w:t>
            </w:r>
            <w:r>
              <w:rPr>
                <w:rFonts w:ascii="Arial" w:hAnsi="Arial" w:cs="Arial"/>
                <w:i/>
                <w:iCs/>
                <w:sz w:val="20"/>
              </w:rPr>
              <w:t xml:space="preserve"> An ability to communicate effectively</w:t>
            </w:r>
          </w:p>
        </w:tc>
        <w:tc>
          <w:tcPr>
            <w:tcW w:w="1080" w:type="dxa"/>
          </w:tcPr>
          <w:p w14:paraId="07F52394" w14:textId="77777777" w:rsidR="008D4E73" w:rsidRDefault="008D4E73" w:rsidP="001D6838">
            <w:pPr>
              <w:pStyle w:val="Heading2"/>
              <w:rPr>
                <w:rFonts w:cs="Arial"/>
                <w:sz w:val="20"/>
              </w:rPr>
            </w:pPr>
            <w:r>
              <w:rPr>
                <w:rFonts w:cs="Arial"/>
                <w:sz w:val="20"/>
              </w:rPr>
              <w:t>2</w:t>
            </w:r>
          </w:p>
        </w:tc>
        <w:tc>
          <w:tcPr>
            <w:tcW w:w="2880" w:type="dxa"/>
          </w:tcPr>
          <w:p w14:paraId="6262AB59" w14:textId="77777777" w:rsidR="008D4E73" w:rsidRDefault="008D4E73" w:rsidP="001D6838">
            <w:pPr>
              <w:rPr>
                <w:rFonts w:ascii="Arial" w:hAnsi="Arial" w:cs="Arial"/>
                <w:sz w:val="20"/>
                <w:szCs w:val="20"/>
              </w:rPr>
            </w:pPr>
            <w:r>
              <w:rPr>
                <w:rFonts w:ascii="Arial" w:hAnsi="Arial" w:cs="Arial"/>
                <w:sz w:val="20"/>
                <w:szCs w:val="20"/>
              </w:rPr>
              <w:t>Oral and written presentations of the experimental procedure and results are required.</w:t>
            </w:r>
          </w:p>
        </w:tc>
        <w:tc>
          <w:tcPr>
            <w:tcW w:w="2880" w:type="dxa"/>
          </w:tcPr>
          <w:p w14:paraId="7E545337" w14:textId="77777777" w:rsidR="008D4E73" w:rsidRDefault="008D4E73" w:rsidP="001D6838">
            <w:pPr>
              <w:jc w:val="both"/>
              <w:rPr>
                <w:rFonts w:ascii="Arial" w:hAnsi="Arial" w:cs="Arial"/>
                <w:sz w:val="20"/>
              </w:rPr>
            </w:pPr>
            <w:r>
              <w:rPr>
                <w:rFonts w:ascii="Arial" w:hAnsi="Arial" w:cs="Arial"/>
                <w:sz w:val="20"/>
                <w:szCs w:val="20"/>
              </w:rPr>
              <w:t>Project reports</w:t>
            </w:r>
          </w:p>
        </w:tc>
      </w:tr>
      <w:tr w:rsidR="008D4E73" w14:paraId="072BDFAB" w14:textId="77777777" w:rsidTr="001D6838">
        <w:tc>
          <w:tcPr>
            <w:tcW w:w="2520" w:type="dxa"/>
          </w:tcPr>
          <w:p w14:paraId="75288883" w14:textId="77777777" w:rsidR="008D4E73" w:rsidRDefault="008D4E73" w:rsidP="001D6838">
            <w:pPr>
              <w:ind w:right="72"/>
              <w:rPr>
                <w:rFonts w:ascii="Arial" w:hAnsi="Arial" w:cs="Arial"/>
                <w:i/>
                <w:iCs/>
                <w:sz w:val="20"/>
              </w:rPr>
            </w:pPr>
            <w:r>
              <w:rPr>
                <w:rFonts w:ascii="Arial" w:hAnsi="Arial" w:cs="Arial"/>
                <w:b/>
                <w:bCs/>
                <w:i/>
                <w:iCs/>
                <w:sz w:val="20"/>
              </w:rPr>
              <w:t>h.</w:t>
            </w:r>
            <w:r>
              <w:rPr>
                <w:rFonts w:ascii="Arial" w:hAnsi="Arial" w:cs="Arial"/>
                <w:i/>
                <w:iCs/>
                <w:sz w:val="20"/>
              </w:rPr>
              <w:t xml:space="preserve"> The broad education necessary to understand the impact of engineering solutions in a global or societal context</w:t>
            </w:r>
          </w:p>
        </w:tc>
        <w:tc>
          <w:tcPr>
            <w:tcW w:w="1080" w:type="dxa"/>
          </w:tcPr>
          <w:p w14:paraId="2F0A1269" w14:textId="77777777" w:rsidR="008D4E73" w:rsidRDefault="008D4E73" w:rsidP="001D6838">
            <w:pPr>
              <w:pStyle w:val="Heading2"/>
              <w:rPr>
                <w:rFonts w:cs="Arial"/>
                <w:sz w:val="20"/>
              </w:rPr>
            </w:pPr>
            <w:r>
              <w:rPr>
                <w:rFonts w:cs="Arial"/>
                <w:sz w:val="20"/>
              </w:rPr>
              <w:t>1</w:t>
            </w:r>
          </w:p>
        </w:tc>
        <w:tc>
          <w:tcPr>
            <w:tcW w:w="2880" w:type="dxa"/>
          </w:tcPr>
          <w:p w14:paraId="307113B2" w14:textId="77777777" w:rsidR="008D4E73" w:rsidRDefault="008D4E73" w:rsidP="001D6838">
            <w:pPr>
              <w:rPr>
                <w:rFonts w:ascii="Arial" w:hAnsi="Arial" w:cs="Arial"/>
                <w:sz w:val="20"/>
                <w:szCs w:val="20"/>
              </w:rPr>
            </w:pPr>
            <w:r>
              <w:rPr>
                <w:rFonts w:ascii="Arial" w:hAnsi="Arial" w:cs="Arial"/>
                <w:sz w:val="20"/>
                <w:szCs w:val="20"/>
              </w:rPr>
              <w:t>The impact of engineering design on the environment (pollution, greenhouse effect, etc.) and society are covered.</w:t>
            </w:r>
          </w:p>
        </w:tc>
        <w:tc>
          <w:tcPr>
            <w:tcW w:w="2880" w:type="dxa"/>
          </w:tcPr>
          <w:p w14:paraId="7D0D6D6D" w14:textId="77777777" w:rsidR="008D4E73" w:rsidRDefault="008D4E73" w:rsidP="001D6838">
            <w:pPr>
              <w:jc w:val="both"/>
              <w:rPr>
                <w:rFonts w:ascii="Arial" w:hAnsi="Arial" w:cs="Arial"/>
                <w:sz w:val="20"/>
              </w:rPr>
            </w:pPr>
            <w:r>
              <w:rPr>
                <w:rFonts w:ascii="Arial" w:hAnsi="Arial" w:cs="Arial"/>
                <w:sz w:val="20"/>
                <w:szCs w:val="20"/>
              </w:rPr>
              <w:t>Videos and discussion</w:t>
            </w:r>
          </w:p>
        </w:tc>
      </w:tr>
      <w:tr w:rsidR="008D4E73" w14:paraId="06ACA110" w14:textId="77777777" w:rsidTr="001D6838">
        <w:tc>
          <w:tcPr>
            <w:tcW w:w="2520" w:type="dxa"/>
          </w:tcPr>
          <w:p w14:paraId="39305A58" w14:textId="77777777" w:rsidR="008D4E73" w:rsidRDefault="008D4E73" w:rsidP="001D6838">
            <w:pPr>
              <w:ind w:right="72"/>
              <w:rPr>
                <w:rFonts w:ascii="Arial" w:hAnsi="Arial" w:cs="Arial"/>
                <w:i/>
                <w:iCs/>
                <w:sz w:val="20"/>
              </w:rPr>
            </w:pPr>
            <w:r>
              <w:rPr>
                <w:rFonts w:ascii="Arial" w:hAnsi="Arial" w:cs="Arial"/>
                <w:b/>
                <w:bCs/>
                <w:i/>
                <w:iCs/>
                <w:sz w:val="20"/>
              </w:rPr>
              <w:t xml:space="preserve">i. </w:t>
            </w:r>
            <w:r>
              <w:rPr>
                <w:rFonts w:ascii="Arial" w:hAnsi="Arial" w:cs="Arial"/>
                <w:i/>
                <w:iCs/>
                <w:sz w:val="20"/>
              </w:rPr>
              <w:t xml:space="preserve"> A recognition of the need for and an ability to engage in lifelong learning</w:t>
            </w:r>
          </w:p>
        </w:tc>
        <w:tc>
          <w:tcPr>
            <w:tcW w:w="1080" w:type="dxa"/>
          </w:tcPr>
          <w:p w14:paraId="0F06B6CA" w14:textId="77777777" w:rsidR="008D4E73" w:rsidRDefault="008D4E73" w:rsidP="001D6838">
            <w:pPr>
              <w:pStyle w:val="Heading2"/>
              <w:rPr>
                <w:rFonts w:cs="Arial"/>
                <w:sz w:val="20"/>
              </w:rPr>
            </w:pPr>
            <w:r>
              <w:rPr>
                <w:rFonts w:cs="Arial"/>
                <w:sz w:val="20"/>
              </w:rPr>
              <w:t>1</w:t>
            </w:r>
          </w:p>
        </w:tc>
        <w:tc>
          <w:tcPr>
            <w:tcW w:w="2880" w:type="dxa"/>
          </w:tcPr>
          <w:p w14:paraId="0F9F2E8A" w14:textId="77777777" w:rsidR="008D4E73" w:rsidRDefault="008D4E73" w:rsidP="001D6838">
            <w:pPr>
              <w:rPr>
                <w:rFonts w:ascii="Arial" w:hAnsi="Arial" w:cs="Arial"/>
                <w:sz w:val="20"/>
                <w:szCs w:val="20"/>
              </w:rPr>
            </w:pPr>
            <w:r>
              <w:rPr>
                <w:rFonts w:ascii="Arial" w:hAnsi="Arial" w:cs="Arial"/>
                <w:sz w:val="20"/>
                <w:szCs w:val="20"/>
              </w:rPr>
              <w:t>Improvements in control come from innovations and advanced technology. Need for lifelong learning is recognized.</w:t>
            </w:r>
          </w:p>
        </w:tc>
        <w:tc>
          <w:tcPr>
            <w:tcW w:w="2880" w:type="dxa"/>
          </w:tcPr>
          <w:p w14:paraId="68C91EB9" w14:textId="77777777" w:rsidR="008D4E73" w:rsidRDefault="008D4E73" w:rsidP="001D6838">
            <w:pPr>
              <w:jc w:val="both"/>
              <w:rPr>
                <w:rFonts w:ascii="Arial" w:hAnsi="Arial" w:cs="Arial"/>
                <w:sz w:val="20"/>
              </w:rPr>
            </w:pPr>
            <w:r>
              <w:rPr>
                <w:rFonts w:ascii="Arial" w:hAnsi="Arial" w:cs="Arial"/>
                <w:sz w:val="20"/>
                <w:szCs w:val="20"/>
              </w:rPr>
              <w:t>Videos and discussion</w:t>
            </w:r>
          </w:p>
        </w:tc>
      </w:tr>
      <w:tr w:rsidR="008D4E73" w14:paraId="0B6A24F9" w14:textId="77777777" w:rsidTr="001D6838">
        <w:tc>
          <w:tcPr>
            <w:tcW w:w="2520" w:type="dxa"/>
          </w:tcPr>
          <w:p w14:paraId="27AB8DF9" w14:textId="77777777" w:rsidR="008D4E73" w:rsidRDefault="008D4E73" w:rsidP="001D6838">
            <w:pPr>
              <w:ind w:right="72"/>
              <w:rPr>
                <w:rFonts w:ascii="Arial" w:hAnsi="Arial" w:cs="Arial"/>
                <w:i/>
                <w:iCs/>
                <w:sz w:val="20"/>
              </w:rPr>
            </w:pPr>
            <w:r>
              <w:rPr>
                <w:rFonts w:ascii="Arial" w:hAnsi="Arial" w:cs="Arial"/>
                <w:b/>
                <w:bCs/>
                <w:i/>
                <w:iCs/>
                <w:sz w:val="20"/>
              </w:rPr>
              <w:t>j.</w:t>
            </w:r>
            <w:r>
              <w:rPr>
                <w:rFonts w:ascii="Arial" w:hAnsi="Arial" w:cs="Arial"/>
                <w:i/>
                <w:iCs/>
                <w:sz w:val="20"/>
              </w:rPr>
              <w:t xml:space="preserve"> A knowledge of contemporary issues</w:t>
            </w:r>
          </w:p>
        </w:tc>
        <w:tc>
          <w:tcPr>
            <w:tcW w:w="1080" w:type="dxa"/>
          </w:tcPr>
          <w:p w14:paraId="7B7254E8" w14:textId="77777777" w:rsidR="008D4E73" w:rsidRDefault="008D4E73" w:rsidP="001D6838">
            <w:pPr>
              <w:pStyle w:val="Heading2"/>
              <w:rPr>
                <w:rFonts w:cs="Arial"/>
                <w:sz w:val="20"/>
              </w:rPr>
            </w:pPr>
            <w:r>
              <w:rPr>
                <w:rFonts w:cs="Arial"/>
                <w:sz w:val="20"/>
              </w:rPr>
              <w:t>1</w:t>
            </w:r>
          </w:p>
        </w:tc>
        <w:tc>
          <w:tcPr>
            <w:tcW w:w="2880" w:type="dxa"/>
          </w:tcPr>
          <w:p w14:paraId="6C30451C" w14:textId="77777777" w:rsidR="008D4E73" w:rsidRDefault="008D4E73" w:rsidP="001D6838">
            <w:pPr>
              <w:rPr>
                <w:rFonts w:ascii="Arial" w:hAnsi="Arial" w:cs="Arial"/>
                <w:sz w:val="20"/>
                <w:szCs w:val="20"/>
              </w:rPr>
            </w:pPr>
            <w:r>
              <w:rPr>
                <w:rFonts w:ascii="Arial" w:hAnsi="Arial" w:cs="Arial"/>
                <w:sz w:val="20"/>
                <w:szCs w:val="20"/>
              </w:rPr>
              <w:t>Design of control systems is related to contemporary issues</w:t>
            </w:r>
          </w:p>
        </w:tc>
        <w:tc>
          <w:tcPr>
            <w:tcW w:w="2880" w:type="dxa"/>
          </w:tcPr>
          <w:p w14:paraId="12D834B1" w14:textId="77777777" w:rsidR="008D4E73" w:rsidRDefault="008D4E73" w:rsidP="001D6838">
            <w:pPr>
              <w:jc w:val="both"/>
              <w:rPr>
                <w:rFonts w:ascii="Arial" w:hAnsi="Arial" w:cs="Arial"/>
                <w:sz w:val="20"/>
              </w:rPr>
            </w:pPr>
            <w:r>
              <w:rPr>
                <w:rFonts w:ascii="Arial" w:hAnsi="Arial" w:cs="Arial"/>
                <w:sz w:val="20"/>
                <w:szCs w:val="20"/>
              </w:rPr>
              <w:t>Videos and discussion</w:t>
            </w:r>
          </w:p>
        </w:tc>
      </w:tr>
      <w:tr w:rsidR="008D4E73" w14:paraId="4A85398D" w14:textId="77777777" w:rsidTr="001D6838">
        <w:tc>
          <w:tcPr>
            <w:tcW w:w="2520" w:type="dxa"/>
          </w:tcPr>
          <w:p w14:paraId="0219208E" w14:textId="77777777" w:rsidR="008D4E73" w:rsidRDefault="008D4E73" w:rsidP="001D6838">
            <w:pPr>
              <w:ind w:right="72"/>
              <w:rPr>
                <w:rFonts w:ascii="Arial" w:hAnsi="Arial" w:cs="Arial"/>
                <w:i/>
                <w:iCs/>
                <w:sz w:val="20"/>
              </w:rPr>
            </w:pPr>
            <w:r>
              <w:rPr>
                <w:rFonts w:ascii="Arial" w:hAnsi="Arial" w:cs="Arial"/>
                <w:b/>
                <w:bCs/>
                <w:i/>
                <w:iCs/>
                <w:sz w:val="20"/>
              </w:rPr>
              <w:t>k.</w:t>
            </w:r>
            <w:r>
              <w:rPr>
                <w:rFonts w:ascii="Arial" w:hAnsi="Arial" w:cs="Arial"/>
                <w:i/>
                <w:iCs/>
                <w:sz w:val="20"/>
              </w:rPr>
              <w:t xml:space="preserve"> An ability to use the techniques, skills and modern engineering tools necessary for engineering practice</w:t>
            </w:r>
          </w:p>
        </w:tc>
        <w:tc>
          <w:tcPr>
            <w:tcW w:w="1080" w:type="dxa"/>
          </w:tcPr>
          <w:p w14:paraId="19028EA0" w14:textId="77777777" w:rsidR="008D4E73" w:rsidRDefault="008D4E73" w:rsidP="001D6838">
            <w:pPr>
              <w:pStyle w:val="Heading2"/>
              <w:rPr>
                <w:rFonts w:cs="Arial"/>
                <w:sz w:val="20"/>
              </w:rPr>
            </w:pPr>
            <w:r>
              <w:rPr>
                <w:rFonts w:cs="Arial"/>
                <w:sz w:val="20"/>
              </w:rPr>
              <w:t>2</w:t>
            </w:r>
          </w:p>
        </w:tc>
        <w:tc>
          <w:tcPr>
            <w:tcW w:w="2880" w:type="dxa"/>
          </w:tcPr>
          <w:p w14:paraId="12265BF5" w14:textId="77777777" w:rsidR="008D4E73" w:rsidRDefault="008D4E73" w:rsidP="001D6838">
            <w:pPr>
              <w:rPr>
                <w:rFonts w:ascii="Arial" w:hAnsi="Arial" w:cs="Arial"/>
                <w:sz w:val="20"/>
                <w:szCs w:val="20"/>
              </w:rPr>
            </w:pPr>
            <w:r>
              <w:rPr>
                <w:rFonts w:ascii="Arial" w:hAnsi="Arial" w:cs="Arial"/>
                <w:sz w:val="20"/>
                <w:szCs w:val="20"/>
              </w:rPr>
              <w:t>Students use modern engineering instrumentation and software</w:t>
            </w:r>
          </w:p>
        </w:tc>
        <w:tc>
          <w:tcPr>
            <w:tcW w:w="2880" w:type="dxa"/>
          </w:tcPr>
          <w:p w14:paraId="64A28996" w14:textId="77777777" w:rsidR="008D4E73" w:rsidRDefault="008D4E73" w:rsidP="001D6838">
            <w:pPr>
              <w:rPr>
                <w:rFonts w:ascii="Arial" w:hAnsi="Arial" w:cs="Arial"/>
                <w:sz w:val="20"/>
              </w:rPr>
            </w:pPr>
            <w:r>
              <w:rPr>
                <w:rFonts w:ascii="Arial" w:hAnsi="Arial" w:cs="Arial"/>
                <w:sz w:val="20"/>
                <w:szCs w:val="20"/>
              </w:rPr>
              <w:t>Lab exercises and project reports</w:t>
            </w:r>
          </w:p>
        </w:tc>
      </w:tr>
    </w:tbl>
    <w:p w14:paraId="73FDABF0" w14:textId="77777777" w:rsidR="008D4E73" w:rsidRDefault="008D4E73" w:rsidP="008D4E73">
      <w:pPr>
        <w:ind w:right="-720"/>
        <w:jc w:val="both"/>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p>
    <w:p w14:paraId="6680A46F" w14:textId="77777777" w:rsidR="008D4E73" w:rsidRPr="00D03010" w:rsidRDefault="008D4E73" w:rsidP="00B2412E">
      <w:pPr>
        <w:jc w:val="both"/>
      </w:pPr>
    </w:p>
    <w:p w14:paraId="7590C061" w14:textId="5FC14FF2" w:rsidR="007C6AED" w:rsidRPr="007C6AED" w:rsidRDefault="00970E3B" w:rsidP="00156D6C">
      <w:pPr>
        <w:jc w:val="both"/>
        <w:rPr>
          <w:smallCaps/>
        </w:rPr>
      </w:pPr>
      <w:r>
        <w:rPr>
          <w:b/>
          <w:smallCaps/>
        </w:rPr>
        <w:t>G</w:t>
      </w:r>
      <w:r w:rsidR="00306F07" w:rsidRPr="007C6AED">
        <w:rPr>
          <w:b/>
          <w:smallCaps/>
        </w:rPr>
        <w:t>rading</w:t>
      </w:r>
    </w:p>
    <w:p w14:paraId="2EAB947E" w14:textId="77777777" w:rsidR="006C1054" w:rsidRDefault="00306F07" w:rsidP="00156D6C">
      <w:pPr>
        <w:jc w:val="both"/>
      </w:pPr>
      <w:r w:rsidRPr="00306F07">
        <w:t>Grades are based upon stu</w:t>
      </w:r>
      <w:r w:rsidR="00D03010">
        <w:t>dent performance on assignments</w:t>
      </w:r>
      <w:r w:rsidR="006D4895">
        <w:t>.</w:t>
      </w:r>
      <w:r w:rsidRPr="00306F07">
        <w:t xml:space="preserve"> </w:t>
      </w:r>
    </w:p>
    <w:p w14:paraId="4D313762" w14:textId="6187746D" w:rsidR="00306F07" w:rsidRDefault="00A71D41" w:rsidP="00156D6C">
      <w:pPr>
        <w:jc w:val="both"/>
      </w:pPr>
      <w:r w:rsidRPr="00C7433B">
        <w:t>Each assessment tool is weighed as follows:</w:t>
      </w:r>
    </w:p>
    <w:p w14:paraId="248A6186" w14:textId="77777777" w:rsidR="006C1054" w:rsidRDefault="006C1054" w:rsidP="00156D6C">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1080"/>
      </w:tblGrid>
      <w:tr w:rsidR="001950FC" w14:paraId="466B848A" w14:textId="77777777" w:rsidTr="001950FC">
        <w:trPr>
          <w:jc w:val="center"/>
        </w:trPr>
        <w:tc>
          <w:tcPr>
            <w:tcW w:w="6588" w:type="dxa"/>
          </w:tcPr>
          <w:p w14:paraId="73B6FDA5" w14:textId="77777777" w:rsidR="001950FC" w:rsidRDefault="001950FC" w:rsidP="001D6838">
            <w:pPr>
              <w:rPr>
                <w:rFonts w:ascii="Arial" w:hAnsi="Arial" w:cs="Arial"/>
                <w:sz w:val="20"/>
              </w:rPr>
            </w:pPr>
            <w:r>
              <w:rPr>
                <w:rFonts w:ascii="Arial" w:hAnsi="Arial" w:cs="Arial"/>
                <w:sz w:val="20"/>
              </w:rPr>
              <w:t>Item</w:t>
            </w:r>
          </w:p>
        </w:tc>
        <w:tc>
          <w:tcPr>
            <w:tcW w:w="1080" w:type="dxa"/>
          </w:tcPr>
          <w:p w14:paraId="4E2D99A1" w14:textId="77777777" w:rsidR="001950FC" w:rsidRDefault="001950FC" w:rsidP="001D6838">
            <w:pPr>
              <w:rPr>
                <w:rFonts w:ascii="Arial" w:hAnsi="Arial" w:cs="Arial"/>
                <w:sz w:val="20"/>
              </w:rPr>
            </w:pPr>
            <w:r>
              <w:rPr>
                <w:rFonts w:ascii="Arial" w:hAnsi="Arial" w:cs="Arial"/>
                <w:sz w:val="20"/>
              </w:rPr>
              <w:t xml:space="preserve">Scheme </w:t>
            </w:r>
          </w:p>
        </w:tc>
      </w:tr>
      <w:tr w:rsidR="001950FC" w14:paraId="758F8B0A" w14:textId="77777777" w:rsidTr="001950FC">
        <w:trPr>
          <w:jc w:val="center"/>
        </w:trPr>
        <w:tc>
          <w:tcPr>
            <w:tcW w:w="6588" w:type="dxa"/>
          </w:tcPr>
          <w:p w14:paraId="25C86DD0" w14:textId="77777777" w:rsidR="001950FC" w:rsidRDefault="001950FC" w:rsidP="001D6838">
            <w:pPr>
              <w:rPr>
                <w:rFonts w:ascii="Arial" w:hAnsi="Arial" w:cs="Arial"/>
                <w:sz w:val="20"/>
              </w:rPr>
            </w:pPr>
            <w:r>
              <w:rPr>
                <w:rFonts w:ascii="Arial" w:hAnsi="Arial" w:cs="Arial"/>
                <w:sz w:val="20"/>
              </w:rPr>
              <w:t>Attendance (Lectures and Labs)</w:t>
            </w:r>
          </w:p>
        </w:tc>
        <w:tc>
          <w:tcPr>
            <w:tcW w:w="1080" w:type="dxa"/>
          </w:tcPr>
          <w:p w14:paraId="15298993" w14:textId="77777777" w:rsidR="001950FC" w:rsidRDefault="001950FC" w:rsidP="001D6838">
            <w:pPr>
              <w:rPr>
                <w:rFonts w:ascii="Arial" w:hAnsi="Arial" w:cs="Arial"/>
                <w:sz w:val="20"/>
              </w:rPr>
            </w:pPr>
            <w:r>
              <w:rPr>
                <w:rFonts w:ascii="Arial" w:hAnsi="Arial" w:cs="Arial"/>
                <w:sz w:val="20"/>
              </w:rPr>
              <w:t>5%</w:t>
            </w:r>
          </w:p>
        </w:tc>
      </w:tr>
      <w:tr w:rsidR="001950FC" w14:paraId="1BC31114" w14:textId="77777777" w:rsidTr="001950FC">
        <w:trPr>
          <w:jc w:val="center"/>
        </w:trPr>
        <w:tc>
          <w:tcPr>
            <w:tcW w:w="6588" w:type="dxa"/>
          </w:tcPr>
          <w:p w14:paraId="1ED5F925" w14:textId="77777777" w:rsidR="001950FC" w:rsidRDefault="001950FC" w:rsidP="001D6838">
            <w:pPr>
              <w:rPr>
                <w:rFonts w:ascii="Arial" w:hAnsi="Arial" w:cs="Arial"/>
                <w:sz w:val="20"/>
              </w:rPr>
            </w:pPr>
            <w:r>
              <w:rPr>
                <w:rFonts w:ascii="Arial" w:hAnsi="Arial" w:cs="Arial"/>
                <w:sz w:val="20"/>
              </w:rPr>
              <w:t>Projects (2 projects at 10% each)</w:t>
            </w:r>
          </w:p>
        </w:tc>
        <w:tc>
          <w:tcPr>
            <w:tcW w:w="1080" w:type="dxa"/>
          </w:tcPr>
          <w:p w14:paraId="11C3B352" w14:textId="77777777" w:rsidR="001950FC" w:rsidRDefault="001950FC" w:rsidP="001D6838">
            <w:pPr>
              <w:rPr>
                <w:rFonts w:ascii="Arial" w:hAnsi="Arial" w:cs="Arial"/>
                <w:sz w:val="20"/>
              </w:rPr>
            </w:pPr>
            <w:r>
              <w:rPr>
                <w:rFonts w:ascii="Arial" w:hAnsi="Arial" w:cs="Arial"/>
                <w:sz w:val="20"/>
              </w:rPr>
              <w:t>20%</w:t>
            </w:r>
          </w:p>
        </w:tc>
      </w:tr>
      <w:tr w:rsidR="001950FC" w14:paraId="39320250" w14:textId="77777777" w:rsidTr="001950FC">
        <w:trPr>
          <w:jc w:val="center"/>
        </w:trPr>
        <w:tc>
          <w:tcPr>
            <w:tcW w:w="6588" w:type="dxa"/>
          </w:tcPr>
          <w:p w14:paraId="47DDD591" w14:textId="4AE61FFC" w:rsidR="001950FC" w:rsidRDefault="001950FC" w:rsidP="001950FC">
            <w:pPr>
              <w:rPr>
                <w:rFonts w:ascii="Arial" w:hAnsi="Arial" w:cs="Arial"/>
                <w:sz w:val="20"/>
              </w:rPr>
            </w:pPr>
            <w:r>
              <w:rPr>
                <w:rFonts w:ascii="Arial" w:hAnsi="Arial" w:cs="Arial"/>
                <w:sz w:val="20"/>
              </w:rPr>
              <w:t xml:space="preserve">Homework: </w:t>
            </w:r>
          </w:p>
        </w:tc>
        <w:tc>
          <w:tcPr>
            <w:tcW w:w="1080" w:type="dxa"/>
          </w:tcPr>
          <w:p w14:paraId="2457039A" w14:textId="77777777" w:rsidR="001950FC" w:rsidRDefault="001950FC" w:rsidP="001D6838">
            <w:pPr>
              <w:rPr>
                <w:rFonts w:ascii="Arial" w:hAnsi="Arial" w:cs="Arial"/>
                <w:sz w:val="20"/>
              </w:rPr>
            </w:pPr>
            <w:r>
              <w:rPr>
                <w:rFonts w:ascii="Arial" w:hAnsi="Arial" w:cs="Arial"/>
                <w:sz w:val="20"/>
              </w:rPr>
              <w:t>25%</w:t>
            </w:r>
          </w:p>
        </w:tc>
      </w:tr>
      <w:tr w:rsidR="001950FC" w14:paraId="78B904D5" w14:textId="77777777" w:rsidTr="001950FC">
        <w:trPr>
          <w:jc w:val="center"/>
        </w:trPr>
        <w:tc>
          <w:tcPr>
            <w:tcW w:w="6588" w:type="dxa"/>
          </w:tcPr>
          <w:p w14:paraId="4E8F88F5" w14:textId="77777777" w:rsidR="001950FC" w:rsidRDefault="001950FC" w:rsidP="001D6838">
            <w:pPr>
              <w:rPr>
                <w:rFonts w:ascii="Arial" w:hAnsi="Arial" w:cs="Arial"/>
                <w:sz w:val="20"/>
              </w:rPr>
            </w:pPr>
            <w:r>
              <w:rPr>
                <w:rFonts w:ascii="Arial" w:hAnsi="Arial" w:cs="Arial"/>
                <w:sz w:val="20"/>
              </w:rPr>
              <w:t>Mid-term</w:t>
            </w:r>
          </w:p>
        </w:tc>
        <w:tc>
          <w:tcPr>
            <w:tcW w:w="1080" w:type="dxa"/>
          </w:tcPr>
          <w:p w14:paraId="73860D4C" w14:textId="77777777" w:rsidR="001950FC" w:rsidRDefault="001950FC" w:rsidP="001D6838">
            <w:pPr>
              <w:rPr>
                <w:rFonts w:ascii="Arial" w:hAnsi="Arial" w:cs="Arial"/>
                <w:sz w:val="20"/>
              </w:rPr>
            </w:pPr>
            <w:r>
              <w:rPr>
                <w:rFonts w:ascii="Arial" w:hAnsi="Arial" w:cs="Arial"/>
                <w:sz w:val="20"/>
              </w:rPr>
              <w:t>25%</w:t>
            </w:r>
          </w:p>
        </w:tc>
      </w:tr>
      <w:tr w:rsidR="001950FC" w14:paraId="1EA2549E" w14:textId="77777777" w:rsidTr="001950FC">
        <w:trPr>
          <w:jc w:val="center"/>
        </w:trPr>
        <w:tc>
          <w:tcPr>
            <w:tcW w:w="6588" w:type="dxa"/>
          </w:tcPr>
          <w:p w14:paraId="6CFB52B1" w14:textId="77777777" w:rsidR="001950FC" w:rsidRDefault="001950FC" w:rsidP="001D6838">
            <w:pPr>
              <w:rPr>
                <w:rFonts w:ascii="Arial" w:hAnsi="Arial" w:cs="Arial"/>
                <w:sz w:val="20"/>
              </w:rPr>
            </w:pPr>
            <w:r>
              <w:rPr>
                <w:rFonts w:ascii="Arial" w:hAnsi="Arial" w:cs="Arial"/>
                <w:sz w:val="20"/>
              </w:rPr>
              <w:t>Final</w:t>
            </w:r>
          </w:p>
        </w:tc>
        <w:tc>
          <w:tcPr>
            <w:tcW w:w="1080" w:type="dxa"/>
          </w:tcPr>
          <w:p w14:paraId="00A03F20" w14:textId="77777777" w:rsidR="001950FC" w:rsidRDefault="001950FC" w:rsidP="001D6838">
            <w:pPr>
              <w:rPr>
                <w:rFonts w:ascii="Arial" w:hAnsi="Arial" w:cs="Arial"/>
                <w:sz w:val="20"/>
              </w:rPr>
            </w:pPr>
            <w:r>
              <w:rPr>
                <w:rFonts w:ascii="Arial" w:hAnsi="Arial" w:cs="Arial"/>
                <w:sz w:val="20"/>
              </w:rPr>
              <w:t>25%</w:t>
            </w:r>
          </w:p>
        </w:tc>
      </w:tr>
    </w:tbl>
    <w:p w14:paraId="6BDD8B92" w14:textId="0096741A" w:rsidR="00D005B8" w:rsidRDefault="00D005B8" w:rsidP="00156D6C">
      <w:pPr>
        <w:jc w:val="both"/>
        <w:rPr>
          <w:b/>
          <w:smallCaps/>
        </w:rPr>
      </w:pPr>
    </w:p>
    <w:p w14:paraId="055A7748" w14:textId="77777777" w:rsidR="007C6AED" w:rsidRDefault="00A824B2" w:rsidP="00156D6C">
      <w:pPr>
        <w:jc w:val="both"/>
      </w:pPr>
      <w:r>
        <w:rPr>
          <w:b/>
          <w:smallCaps/>
        </w:rPr>
        <w:t>Grading Scale</w:t>
      </w:r>
      <w:r w:rsidR="00306F07" w:rsidRPr="00306F07">
        <w:t xml:space="preserve"> </w:t>
      </w:r>
    </w:p>
    <w:p w14:paraId="7A9EC4EB" w14:textId="544A9901" w:rsidR="00306F07" w:rsidRDefault="00306F07" w:rsidP="00156D6C">
      <w:pPr>
        <w:jc w:val="both"/>
      </w:pPr>
      <w:r w:rsidRPr="00306F07">
        <w:t>Letter grades are assigned according to the following scale:</w:t>
      </w:r>
    </w:p>
    <w:p w14:paraId="45CD2C54" w14:textId="77777777" w:rsidR="001950FC" w:rsidRDefault="001950FC" w:rsidP="00156D6C">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080"/>
        <w:gridCol w:w="720"/>
        <w:gridCol w:w="810"/>
        <w:gridCol w:w="1620"/>
      </w:tblGrid>
      <w:tr w:rsidR="001950FC" w:rsidRPr="00C44671" w14:paraId="1423AB71" w14:textId="77777777" w:rsidTr="001D6838">
        <w:trPr>
          <w:jc w:val="center"/>
        </w:trPr>
        <w:tc>
          <w:tcPr>
            <w:tcW w:w="738" w:type="dxa"/>
            <w:shd w:val="clear" w:color="auto" w:fill="auto"/>
          </w:tcPr>
          <w:p w14:paraId="5266CE43" w14:textId="77777777" w:rsidR="001950FC" w:rsidRPr="00C44671" w:rsidRDefault="001950FC" w:rsidP="001D6838">
            <w:pPr>
              <w:rPr>
                <w:rFonts w:ascii="Arial" w:hAnsi="Arial" w:cs="Arial"/>
                <w:sz w:val="20"/>
              </w:rPr>
            </w:pPr>
            <w:r w:rsidRPr="00C44671">
              <w:rPr>
                <w:rFonts w:ascii="Arial" w:hAnsi="Arial" w:cs="Arial"/>
                <w:sz w:val="20"/>
              </w:rPr>
              <w:t>AO</w:t>
            </w:r>
          </w:p>
        </w:tc>
        <w:tc>
          <w:tcPr>
            <w:tcW w:w="1080" w:type="dxa"/>
            <w:shd w:val="clear" w:color="auto" w:fill="auto"/>
          </w:tcPr>
          <w:p w14:paraId="4D03B41C" w14:textId="77777777" w:rsidR="001950FC" w:rsidRPr="00C44671" w:rsidRDefault="001950FC" w:rsidP="001D6838">
            <w:pPr>
              <w:rPr>
                <w:rFonts w:ascii="Arial" w:hAnsi="Arial" w:cs="Arial"/>
                <w:sz w:val="20"/>
              </w:rPr>
            </w:pPr>
            <w:r w:rsidRPr="00C44671">
              <w:rPr>
                <w:rFonts w:ascii="Arial" w:hAnsi="Arial" w:cs="Arial"/>
                <w:sz w:val="20"/>
              </w:rPr>
              <w:t>85-100</w:t>
            </w:r>
          </w:p>
        </w:tc>
        <w:tc>
          <w:tcPr>
            <w:tcW w:w="720" w:type="dxa"/>
            <w:shd w:val="clear" w:color="auto" w:fill="auto"/>
          </w:tcPr>
          <w:p w14:paraId="222172DC" w14:textId="77777777" w:rsidR="001950FC" w:rsidRPr="00C44671" w:rsidRDefault="001950FC" w:rsidP="001D6838">
            <w:pPr>
              <w:rPr>
                <w:rFonts w:ascii="Arial" w:hAnsi="Arial" w:cs="Arial"/>
                <w:sz w:val="20"/>
              </w:rPr>
            </w:pPr>
          </w:p>
        </w:tc>
        <w:tc>
          <w:tcPr>
            <w:tcW w:w="810" w:type="dxa"/>
            <w:shd w:val="clear" w:color="auto" w:fill="auto"/>
          </w:tcPr>
          <w:p w14:paraId="78402FD8" w14:textId="77777777" w:rsidR="001950FC" w:rsidRPr="00C44671" w:rsidRDefault="001950FC" w:rsidP="001D6838">
            <w:pPr>
              <w:rPr>
                <w:rFonts w:ascii="Arial" w:hAnsi="Arial" w:cs="Arial"/>
                <w:sz w:val="20"/>
              </w:rPr>
            </w:pPr>
            <w:r w:rsidRPr="00C44671">
              <w:rPr>
                <w:rFonts w:ascii="Arial" w:hAnsi="Arial" w:cs="Arial"/>
                <w:sz w:val="20"/>
              </w:rPr>
              <w:t>C+</w:t>
            </w:r>
          </w:p>
        </w:tc>
        <w:tc>
          <w:tcPr>
            <w:tcW w:w="1620" w:type="dxa"/>
            <w:shd w:val="clear" w:color="auto" w:fill="auto"/>
          </w:tcPr>
          <w:p w14:paraId="51786E13" w14:textId="77777777" w:rsidR="001950FC" w:rsidRPr="00C44671" w:rsidRDefault="001950FC" w:rsidP="001D6838">
            <w:pPr>
              <w:rPr>
                <w:rFonts w:ascii="Arial" w:hAnsi="Arial" w:cs="Arial"/>
                <w:sz w:val="20"/>
              </w:rPr>
            </w:pPr>
            <w:r w:rsidRPr="00C44671">
              <w:rPr>
                <w:rFonts w:ascii="Arial" w:hAnsi="Arial" w:cs="Arial"/>
                <w:sz w:val="20"/>
              </w:rPr>
              <w:t>60-64</w:t>
            </w:r>
          </w:p>
        </w:tc>
      </w:tr>
      <w:tr w:rsidR="001950FC" w:rsidRPr="00C44671" w14:paraId="7E09E85B" w14:textId="77777777" w:rsidTr="001D6838">
        <w:trPr>
          <w:jc w:val="center"/>
        </w:trPr>
        <w:tc>
          <w:tcPr>
            <w:tcW w:w="738" w:type="dxa"/>
            <w:shd w:val="clear" w:color="auto" w:fill="auto"/>
          </w:tcPr>
          <w:p w14:paraId="3774CE0A" w14:textId="77777777" w:rsidR="001950FC" w:rsidRPr="00C44671" w:rsidRDefault="001950FC" w:rsidP="001D6838">
            <w:pPr>
              <w:rPr>
                <w:rFonts w:ascii="Arial" w:hAnsi="Arial" w:cs="Arial"/>
                <w:sz w:val="20"/>
              </w:rPr>
            </w:pPr>
            <w:r w:rsidRPr="00C44671">
              <w:rPr>
                <w:rFonts w:ascii="Arial" w:hAnsi="Arial" w:cs="Arial"/>
                <w:sz w:val="20"/>
              </w:rPr>
              <w:t>A-</w:t>
            </w:r>
          </w:p>
        </w:tc>
        <w:tc>
          <w:tcPr>
            <w:tcW w:w="1080" w:type="dxa"/>
            <w:shd w:val="clear" w:color="auto" w:fill="auto"/>
          </w:tcPr>
          <w:p w14:paraId="1711341F" w14:textId="77777777" w:rsidR="001950FC" w:rsidRPr="00C44671" w:rsidRDefault="001950FC" w:rsidP="001D6838">
            <w:pPr>
              <w:rPr>
                <w:rFonts w:ascii="Arial" w:hAnsi="Arial" w:cs="Arial"/>
                <w:sz w:val="20"/>
              </w:rPr>
            </w:pPr>
            <w:r w:rsidRPr="00C44671">
              <w:rPr>
                <w:rFonts w:ascii="Arial" w:hAnsi="Arial" w:cs="Arial"/>
                <w:sz w:val="20"/>
              </w:rPr>
              <w:t>80-84</w:t>
            </w:r>
          </w:p>
        </w:tc>
        <w:tc>
          <w:tcPr>
            <w:tcW w:w="720" w:type="dxa"/>
            <w:shd w:val="clear" w:color="auto" w:fill="auto"/>
          </w:tcPr>
          <w:p w14:paraId="0A093E9D" w14:textId="77777777" w:rsidR="001950FC" w:rsidRPr="00C44671" w:rsidRDefault="001950FC" w:rsidP="001D6838">
            <w:pPr>
              <w:rPr>
                <w:rFonts w:ascii="Arial" w:hAnsi="Arial" w:cs="Arial"/>
                <w:sz w:val="20"/>
              </w:rPr>
            </w:pPr>
          </w:p>
        </w:tc>
        <w:tc>
          <w:tcPr>
            <w:tcW w:w="810" w:type="dxa"/>
            <w:shd w:val="clear" w:color="auto" w:fill="auto"/>
          </w:tcPr>
          <w:p w14:paraId="1FB3CD1A" w14:textId="77777777" w:rsidR="001950FC" w:rsidRPr="00C44671" w:rsidRDefault="001950FC" w:rsidP="001D6838">
            <w:pPr>
              <w:rPr>
                <w:rFonts w:ascii="Arial" w:hAnsi="Arial" w:cs="Arial"/>
                <w:sz w:val="20"/>
              </w:rPr>
            </w:pPr>
            <w:r w:rsidRPr="00C44671">
              <w:rPr>
                <w:rFonts w:ascii="Arial" w:hAnsi="Arial" w:cs="Arial"/>
                <w:sz w:val="20"/>
              </w:rPr>
              <w:t>CO</w:t>
            </w:r>
          </w:p>
        </w:tc>
        <w:tc>
          <w:tcPr>
            <w:tcW w:w="1620" w:type="dxa"/>
            <w:shd w:val="clear" w:color="auto" w:fill="auto"/>
          </w:tcPr>
          <w:p w14:paraId="4FD01D89" w14:textId="77777777" w:rsidR="001950FC" w:rsidRPr="00C44671" w:rsidRDefault="001950FC" w:rsidP="001D6838">
            <w:pPr>
              <w:rPr>
                <w:rFonts w:ascii="Arial" w:hAnsi="Arial" w:cs="Arial"/>
                <w:sz w:val="20"/>
              </w:rPr>
            </w:pPr>
            <w:r w:rsidRPr="00C44671">
              <w:rPr>
                <w:rFonts w:ascii="Arial" w:hAnsi="Arial" w:cs="Arial"/>
                <w:sz w:val="20"/>
              </w:rPr>
              <w:t>55-59</w:t>
            </w:r>
          </w:p>
        </w:tc>
      </w:tr>
      <w:tr w:rsidR="001950FC" w:rsidRPr="00C44671" w14:paraId="50072CD8" w14:textId="77777777" w:rsidTr="001D6838">
        <w:trPr>
          <w:jc w:val="center"/>
        </w:trPr>
        <w:tc>
          <w:tcPr>
            <w:tcW w:w="738" w:type="dxa"/>
            <w:shd w:val="clear" w:color="auto" w:fill="auto"/>
          </w:tcPr>
          <w:p w14:paraId="5D23F839" w14:textId="77777777" w:rsidR="001950FC" w:rsidRPr="00C44671" w:rsidRDefault="001950FC" w:rsidP="001D6838">
            <w:pPr>
              <w:rPr>
                <w:rFonts w:ascii="Arial" w:hAnsi="Arial" w:cs="Arial"/>
                <w:sz w:val="20"/>
              </w:rPr>
            </w:pPr>
            <w:r w:rsidRPr="00C44671">
              <w:rPr>
                <w:rFonts w:ascii="Arial" w:hAnsi="Arial" w:cs="Arial"/>
                <w:sz w:val="20"/>
              </w:rPr>
              <w:t>B+</w:t>
            </w:r>
          </w:p>
        </w:tc>
        <w:tc>
          <w:tcPr>
            <w:tcW w:w="1080" w:type="dxa"/>
            <w:shd w:val="clear" w:color="auto" w:fill="auto"/>
          </w:tcPr>
          <w:p w14:paraId="47F684A3" w14:textId="77777777" w:rsidR="001950FC" w:rsidRPr="00C44671" w:rsidRDefault="001950FC" w:rsidP="001D6838">
            <w:pPr>
              <w:rPr>
                <w:rFonts w:ascii="Arial" w:hAnsi="Arial" w:cs="Arial"/>
                <w:sz w:val="20"/>
              </w:rPr>
            </w:pPr>
            <w:r w:rsidRPr="00C44671">
              <w:rPr>
                <w:rFonts w:ascii="Arial" w:hAnsi="Arial" w:cs="Arial"/>
                <w:sz w:val="20"/>
              </w:rPr>
              <w:t>75-79</w:t>
            </w:r>
          </w:p>
        </w:tc>
        <w:tc>
          <w:tcPr>
            <w:tcW w:w="720" w:type="dxa"/>
            <w:shd w:val="clear" w:color="auto" w:fill="auto"/>
          </w:tcPr>
          <w:p w14:paraId="574B4A90" w14:textId="77777777" w:rsidR="001950FC" w:rsidRPr="00C44671" w:rsidRDefault="001950FC" w:rsidP="001D6838">
            <w:pPr>
              <w:rPr>
                <w:rFonts w:ascii="Arial" w:hAnsi="Arial" w:cs="Arial"/>
                <w:sz w:val="20"/>
              </w:rPr>
            </w:pPr>
          </w:p>
        </w:tc>
        <w:tc>
          <w:tcPr>
            <w:tcW w:w="810" w:type="dxa"/>
            <w:shd w:val="clear" w:color="auto" w:fill="auto"/>
          </w:tcPr>
          <w:p w14:paraId="7E785EFC" w14:textId="77777777" w:rsidR="001950FC" w:rsidRPr="00C44671" w:rsidRDefault="001950FC" w:rsidP="001D6838">
            <w:pPr>
              <w:rPr>
                <w:rFonts w:ascii="Arial" w:hAnsi="Arial" w:cs="Arial"/>
                <w:sz w:val="20"/>
              </w:rPr>
            </w:pPr>
            <w:r w:rsidRPr="00C44671">
              <w:rPr>
                <w:rFonts w:ascii="Arial" w:hAnsi="Arial" w:cs="Arial"/>
                <w:sz w:val="20"/>
              </w:rPr>
              <w:t>C-</w:t>
            </w:r>
          </w:p>
        </w:tc>
        <w:tc>
          <w:tcPr>
            <w:tcW w:w="1620" w:type="dxa"/>
            <w:shd w:val="clear" w:color="auto" w:fill="auto"/>
          </w:tcPr>
          <w:p w14:paraId="6AE0E03B" w14:textId="77777777" w:rsidR="001950FC" w:rsidRPr="00C44671" w:rsidRDefault="001950FC" w:rsidP="001D6838">
            <w:pPr>
              <w:rPr>
                <w:rFonts w:ascii="Arial" w:hAnsi="Arial" w:cs="Arial"/>
                <w:sz w:val="20"/>
              </w:rPr>
            </w:pPr>
            <w:r w:rsidRPr="00C44671">
              <w:rPr>
                <w:rFonts w:ascii="Arial" w:hAnsi="Arial" w:cs="Arial"/>
                <w:sz w:val="20"/>
              </w:rPr>
              <w:t>50-54</w:t>
            </w:r>
          </w:p>
        </w:tc>
      </w:tr>
      <w:tr w:rsidR="001950FC" w:rsidRPr="00C44671" w14:paraId="322513D4" w14:textId="77777777" w:rsidTr="001D6838">
        <w:trPr>
          <w:jc w:val="center"/>
        </w:trPr>
        <w:tc>
          <w:tcPr>
            <w:tcW w:w="738" w:type="dxa"/>
            <w:shd w:val="clear" w:color="auto" w:fill="auto"/>
          </w:tcPr>
          <w:p w14:paraId="3E504C96" w14:textId="77777777" w:rsidR="001950FC" w:rsidRPr="00C44671" w:rsidRDefault="001950FC" w:rsidP="001D6838">
            <w:pPr>
              <w:rPr>
                <w:rFonts w:ascii="Arial" w:hAnsi="Arial" w:cs="Arial"/>
                <w:sz w:val="20"/>
              </w:rPr>
            </w:pPr>
            <w:r w:rsidRPr="00C44671">
              <w:rPr>
                <w:rFonts w:ascii="Arial" w:hAnsi="Arial" w:cs="Arial"/>
                <w:sz w:val="20"/>
              </w:rPr>
              <w:t>BO</w:t>
            </w:r>
          </w:p>
        </w:tc>
        <w:tc>
          <w:tcPr>
            <w:tcW w:w="1080" w:type="dxa"/>
            <w:shd w:val="clear" w:color="auto" w:fill="auto"/>
          </w:tcPr>
          <w:p w14:paraId="2996E279" w14:textId="77777777" w:rsidR="001950FC" w:rsidRPr="00C44671" w:rsidRDefault="001950FC" w:rsidP="001D6838">
            <w:pPr>
              <w:rPr>
                <w:rFonts w:ascii="Arial" w:hAnsi="Arial" w:cs="Arial"/>
                <w:sz w:val="20"/>
              </w:rPr>
            </w:pPr>
            <w:r w:rsidRPr="00C44671">
              <w:rPr>
                <w:rFonts w:ascii="Arial" w:hAnsi="Arial" w:cs="Arial"/>
                <w:sz w:val="20"/>
              </w:rPr>
              <w:t>70-74</w:t>
            </w:r>
          </w:p>
        </w:tc>
        <w:tc>
          <w:tcPr>
            <w:tcW w:w="720" w:type="dxa"/>
            <w:shd w:val="clear" w:color="auto" w:fill="auto"/>
          </w:tcPr>
          <w:p w14:paraId="1C7AF67B" w14:textId="77777777" w:rsidR="001950FC" w:rsidRPr="00C44671" w:rsidRDefault="001950FC" w:rsidP="001D6838">
            <w:pPr>
              <w:rPr>
                <w:rFonts w:ascii="Arial" w:hAnsi="Arial" w:cs="Arial"/>
                <w:sz w:val="20"/>
              </w:rPr>
            </w:pPr>
          </w:p>
        </w:tc>
        <w:tc>
          <w:tcPr>
            <w:tcW w:w="810" w:type="dxa"/>
            <w:shd w:val="clear" w:color="auto" w:fill="auto"/>
          </w:tcPr>
          <w:p w14:paraId="344E7AD7" w14:textId="77777777" w:rsidR="001950FC" w:rsidRPr="00C44671" w:rsidRDefault="001950FC" w:rsidP="001D6838">
            <w:pPr>
              <w:rPr>
                <w:rFonts w:ascii="Arial" w:hAnsi="Arial" w:cs="Arial"/>
                <w:sz w:val="20"/>
              </w:rPr>
            </w:pPr>
            <w:r w:rsidRPr="00C44671">
              <w:rPr>
                <w:rFonts w:ascii="Arial" w:hAnsi="Arial" w:cs="Arial"/>
                <w:sz w:val="20"/>
              </w:rPr>
              <w:t>D</w:t>
            </w:r>
          </w:p>
        </w:tc>
        <w:tc>
          <w:tcPr>
            <w:tcW w:w="1620" w:type="dxa"/>
            <w:shd w:val="clear" w:color="auto" w:fill="auto"/>
          </w:tcPr>
          <w:p w14:paraId="41CB5FC0" w14:textId="77777777" w:rsidR="001950FC" w:rsidRPr="00C44671" w:rsidRDefault="001950FC" w:rsidP="001D6838">
            <w:pPr>
              <w:rPr>
                <w:rFonts w:ascii="Arial" w:hAnsi="Arial" w:cs="Arial"/>
                <w:sz w:val="20"/>
              </w:rPr>
            </w:pPr>
            <w:r w:rsidRPr="00C44671">
              <w:rPr>
                <w:rFonts w:ascii="Arial" w:hAnsi="Arial" w:cs="Arial"/>
                <w:sz w:val="20"/>
              </w:rPr>
              <w:t>45-49</w:t>
            </w:r>
          </w:p>
        </w:tc>
      </w:tr>
      <w:tr w:rsidR="001950FC" w:rsidRPr="00C44671" w14:paraId="53093A90" w14:textId="77777777" w:rsidTr="001D6838">
        <w:trPr>
          <w:jc w:val="center"/>
        </w:trPr>
        <w:tc>
          <w:tcPr>
            <w:tcW w:w="738" w:type="dxa"/>
            <w:shd w:val="clear" w:color="auto" w:fill="auto"/>
          </w:tcPr>
          <w:p w14:paraId="53768601" w14:textId="77777777" w:rsidR="001950FC" w:rsidRPr="00C44671" w:rsidRDefault="001950FC" w:rsidP="001D6838">
            <w:pPr>
              <w:rPr>
                <w:rFonts w:ascii="Arial" w:hAnsi="Arial" w:cs="Arial"/>
                <w:sz w:val="20"/>
              </w:rPr>
            </w:pPr>
            <w:r w:rsidRPr="00C44671">
              <w:rPr>
                <w:rFonts w:ascii="Arial" w:hAnsi="Arial" w:cs="Arial"/>
                <w:sz w:val="20"/>
              </w:rPr>
              <w:t>B-</w:t>
            </w:r>
          </w:p>
        </w:tc>
        <w:tc>
          <w:tcPr>
            <w:tcW w:w="1080" w:type="dxa"/>
            <w:shd w:val="clear" w:color="auto" w:fill="auto"/>
          </w:tcPr>
          <w:p w14:paraId="04FFB3FA" w14:textId="77777777" w:rsidR="001950FC" w:rsidRPr="00C44671" w:rsidRDefault="001950FC" w:rsidP="001D6838">
            <w:pPr>
              <w:rPr>
                <w:rFonts w:ascii="Arial" w:hAnsi="Arial" w:cs="Arial"/>
                <w:sz w:val="20"/>
              </w:rPr>
            </w:pPr>
            <w:r w:rsidRPr="00C44671">
              <w:rPr>
                <w:rFonts w:ascii="Arial" w:hAnsi="Arial" w:cs="Arial"/>
                <w:sz w:val="20"/>
              </w:rPr>
              <w:t>65-69</w:t>
            </w:r>
          </w:p>
        </w:tc>
        <w:tc>
          <w:tcPr>
            <w:tcW w:w="720" w:type="dxa"/>
            <w:shd w:val="clear" w:color="auto" w:fill="auto"/>
          </w:tcPr>
          <w:p w14:paraId="60A8289A" w14:textId="77777777" w:rsidR="001950FC" w:rsidRPr="00C44671" w:rsidRDefault="001950FC" w:rsidP="001D6838">
            <w:pPr>
              <w:rPr>
                <w:rFonts w:ascii="Arial" w:hAnsi="Arial" w:cs="Arial"/>
                <w:sz w:val="20"/>
              </w:rPr>
            </w:pPr>
          </w:p>
        </w:tc>
        <w:tc>
          <w:tcPr>
            <w:tcW w:w="810" w:type="dxa"/>
            <w:shd w:val="clear" w:color="auto" w:fill="auto"/>
          </w:tcPr>
          <w:p w14:paraId="2E2A9149" w14:textId="77777777" w:rsidR="001950FC" w:rsidRPr="00C44671" w:rsidRDefault="001950FC" w:rsidP="001D6838">
            <w:pPr>
              <w:rPr>
                <w:rFonts w:ascii="Arial" w:hAnsi="Arial" w:cs="Arial"/>
                <w:sz w:val="20"/>
              </w:rPr>
            </w:pPr>
            <w:r w:rsidRPr="00C44671">
              <w:rPr>
                <w:rFonts w:ascii="Arial" w:hAnsi="Arial" w:cs="Arial"/>
                <w:sz w:val="20"/>
              </w:rPr>
              <w:t>F</w:t>
            </w:r>
          </w:p>
        </w:tc>
        <w:tc>
          <w:tcPr>
            <w:tcW w:w="1620" w:type="dxa"/>
            <w:shd w:val="clear" w:color="auto" w:fill="auto"/>
          </w:tcPr>
          <w:p w14:paraId="3214623B" w14:textId="77777777" w:rsidR="001950FC" w:rsidRPr="00C44671" w:rsidRDefault="001950FC" w:rsidP="001D6838">
            <w:pPr>
              <w:rPr>
                <w:rFonts w:ascii="Arial" w:hAnsi="Arial" w:cs="Arial"/>
                <w:sz w:val="20"/>
              </w:rPr>
            </w:pPr>
            <w:r w:rsidRPr="00C44671">
              <w:rPr>
                <w:rFonts w:ascii="Arial" w:hAnsi="Arial" w:cs="Arial"/>
                <w:sz w:val="20"/>
              </w:rPr>
              <w:t>0-44</w:t>
            </w:r>
          </w:p>
        </w:tc>
      </w:tr>
    </w:tbl>
    <w:p w14:paraId="5B361B5D" w14:textId="27B31039" w:rsidR="00A64069" w:rsidRDefault="00A64069" w:rsidP="00156D6C">
      <w:pPr>
        <w:jc w:val="both"/>
      </w:pPr>
    </w:p>
    <w:p w14:paraId="675D0823" w14:textId="16032A94" w:rsidR="007D23C0" w:rsidRPr="007D23C0" w:rsidRDefault="007D23C0" w:rsidP="007D23C0">
      <w:pPr>
        <w:jc w:val="both"/>
        <w:rPr>
          <w:b/>
          <w:smallCaps/>
        </w:rPr>
      </w:pPr>
      <w:r w:rsidRPr="001950FC">
        <w:rPr>
          <w:b/>
          <w:smallCaps/>
        </w:rPr>
        <w:t>University Policies</w:t>
      </w:r>
      <w:r w:rsidR="00D72EBB" w:rsidRPr="001950FC">
        <w:rPr>
          <w:b/>
          <w:smallCaps/>
        </w:rPr>
        <w:t xml:space="preserve"> (</w:t>
      </w:r>
      <w:r w:rsidR="005D5AB1" w:rsidRPr="001950FC">
        <w:rPr>
          <w:b/>
          <w:smallCaps/>
        </w:rPr>
        <w:t xml:space="preserve">Updated for </w:t>
      </w:r>
      <w:r w:rsidR="00AF7D11">
        <w:rPr>
          <w:b/>
          <w:smallCaps/>
        </w:rPr>
        <w:t>spring</w:t>
      </w:r>
      <w:r w:rsidR="005D5AB1" w:rsidRPr="001950FC">
        <w:rPr>
          <w:b/>
          <w:smallCaps/>
        </w:rPr>
        <w:t xml:space="preserve"> 202</w:t>
      </w:r>
      <w:r w:rsidR="005732E7">
        <w:rPr>
          <w:b/>
          <w:smallCaps/>
        </w:rPr>
        <w:t>3</w:t>
      </w:r>
      <w:r w:rsidR="00D72EBB" w:rsidRPr="001950FC">
        <w:rPr>
          <w:b/>
          <w:smallCaps/>
        </w:rPr>
        <w:t>)</w:t>
      </w:r>
    </w:p>
    <w:p w14:paraId="727D77ED" w14:textId="77BE50C1" w:rsidR="004A4A04" w:rsidRDefault="004A4A04" w:rsidP="005551B5">
      <w:pPr>
        <w:rPr>
          <w:sz w:val="22"/>
          <w:szCs w:val="22"/>
        </w:rPr>
      </w:pPr>
    </w:p>
    <w:p w14:paraId="67C3A749" w14:textId="77777777" w:rsidR="005732E7" w:rsidRPr="002813E8" w:rsidRDefault="005732E7" w:rsidP="005732E7">
      <w:pPr>
        <w:pStyle w:val="Heading2"/>
        <w:rPr>
          <w:sz w:val="22"/>
          <w:szCs w:val="22"/>
        </w:rPr>
      </w:pPr>
      <w:r w:rsidRPr="002813E8">
        <w:rPr>
          <w:sz w:val="22"/>
          <w:szCs w:val="22"/>
        </w:rPr>
        <w:t>Public Health Directives</w:t>
      </w:r>
    </w:p>
    <w:p w14:paraId="57F586BE" w14:textId="77777777" w:rsidR="005732E7" w:rsidRPr="002813E8" w:rsidRDefault="005732E7" w:rsidP="005732E7">
      <w:pPr>
        <w:pBdr>
          <w:top w:val="nil"/>
          <w:left w:val="nil"/>
          <w:bottom w:val="nil"/>
          <w:right w:val="nil"/>
          <w:between w:val="nil"/>
        </w:pBdr>
        <w:spacing w:before="18" w:line="254" w:lineRule="auto"/>
        <w:ind w:left="180" w:right="272"/>
        <w:rPr>
          <w:rFonts w:asciiTheme="minorHAnsi" w:hAnsiTheme="minorHAnsi" w:cstheme="minorHAnsi"/>
          <w:color w:val="000000"/>
        </w:rPr>
      </w:pPr>
      <w:r w:rsidRPr="002813E8">
        <w:rPr>
          <w:rFonts w:asciiTheme="minorHAnsi" w:hAnsiTheme="minorHAnsi" w:cstheme="minorHAnsi"/>
        </w:rPr>
        <w:t>Face coverings are currently optional for all faculty and students in the classroom.</w:t>
      </w:r>
      <w:r w:rsidRPr="002813E8">
        <w:rPr>
          <w:rFonts w:asciiTheme="minorHAnsi" w:hAnsiTheme="minorHAnsi" w:cstheme="minorHAnsi"/>
          <w:b/>
          <w:color w:val="1F477B"/>
        </w:rPr>
        <w:t xml:space="preserve"> </w:t>
      </w:r>
      <w:r w:rsidRPr="002813E8">
        <w:rPr>
          <w:rFonts w:asciiTheme="minorHAnsi" w:hAnsiTheme="minorHAnsi" w:cstheme="minorHAnsi"/>
          <w:color w:val="000000"/>
        </w:rPr>
        <w:t xml:space="preserve">Students must follow all active UNLV public health directives while enrolled in this class. UNLV public health directives are found at </w:t>
      </w:r>
      <w:hyperlink r:id="rId9">
        <w:r w:rsidRPr="002813E8">
          <w:rPr>
            <w:rFonts w:asciiTheme="minorHAnsi" w:hAnsiTheme="minorHAnsi" w:cstheme="minorHAnsi"/>
            <w:color w:val="0000FF"/>
            <w:u w:val="single"/>
          </w:rPr>
          <w:t>Health</w:t>
        </w:r>
      </w:hyperlink>
      <w:r w:rsidRPr="002813E8">
        <w:rPr>
          <w:rFonts w:asciiTheme="minorHAnsi" w:hAnsiTheme="minorHAnsi" w:cstheme="minorHAnsi"/>
          <w:color w:val="0000FF"/>
        </w:rPr>
        <w:t xml:space="preserve"> </w:t>
      </w:r>
      <w:hyperlink r:id="rId10">
        <w:r w:rsidRPr="002813E8">
          <w:rPr>
            <w:rFonts w:asciiTheme="minorHAnsi" w:hAnsiTheme="minorHAnsi" w:cstheme="minorHAnsi"/>
            <w:color w:val="0000FF"/>
            <w:u w:val="single"/>
          </w:rPr>
          <w:t>Requirements for Returning to Campus</w:t>
        </w:r>
      </w:hyperlink>
      <w:hyperlink r:id="rId11">
        <w:r w:rsidRPr="002813E8">
          <w:rPr>
            <w:rFonts w:asciiTheme="minorHAnsi" w:hAnsiTheme="minorHAnsi" w:cstheme="minorHAnsi"/>
            <w:color w:val="000000"/>
          </w:rPr>
          <w:t xml:space="preserve">, </w:t>
        </w:r>
      </w:hyperlink>
      <w:r w:rsidRPr="002813E8">
        <w:rPr>
          <w:rFonts w:asciiTheme="minorHAnsi" w:hAnsiTheme="minorHAnsi" w:cstheme="minorHAnsi"/>
          <w:color w:val="000000"/>
        </w:rPr>
        <w:t>https://</w:t>
      </w:r>
      <w:hyperlink r:id="rId12">
        <w:r w:rsidRPr="002813E8">
          <w:rPr>
            <w:rFonts w:asciiTheme="minorHAnsi" w:hAnsiTheme="minorHAnsi" w:cstheme="minorHAnsi"/>
            <w:color w:val="000000"/>
          </w:rPr>
          <w:t xml:space="preserve">www.unlv.edu/coronavirus/health-requirements. </w:t>
        </w:r>
      </w:hyperlink>
      <w:r w:rsidRPr="002813E8">
        <w:rPr>
          <w:rFonts w:asciiTheme="minorHAnsi" w:hAnsiTheme="minorHAnsi" w:cstheme="minorHAnsi"/>
          <w:color w:val="000000"/>
        </w:rPr>
        <w:t xml:space="preserve">Students who do not comply with these directives may be asked to leave the classroom. Refusal to follow the guidelines may result in further disciplinary action according to the </w:t>
      </w:r>
      <w:hyperlink r:id="rId13">
        <w:r w:rsidRPr="002813E8">
          <w:rPr>
            <w:rFonts w:asciiTheme="minorHAnsi" w:hAnsiTheme="minorHAnsi" w:cstheme="minorHAnsi"/>
            <w:color w:val="0000FF"/>
            <w:u w:val="single"/>
          </w:rPr>
          <w:t>UNLV Student Conduct Code</w:t>
        </w:r>
      </w:hyperlink>
      <w:hyperlink r:id="rId14">
        <w:r w:rsidRPr="002813E8">
          <w:rPr>
            <w:rFonts w:asciiTheme="minorHAnsi" w:hAnsiTheme="minorHAnsi" w:cstheme="minorHAnsi"/>
            <w:color w:val="000000"/>
          </w:rPr>
          <w:t>,</w:t>
        </w:r>
      </w:hyperlink>
      <w:r w:rsidRPr="002813E8">
        <w:rPr>
          <w:rFonts w:asciiTheme="minorHAnsi" w:hAnsiTheme="minorHAnsi" w:cstheme="minorHAnsi"/>
          <w:color w:val="000000"/>
        </w:rPr>
        <w:t xml:space="preserve"> https://</w:t>
      </w:r>
      <w:hyperlink r:id="rId15">
        <w:r w:rsidRPr="002813E8">
          <w:rPr>
            <w:rFonts w:asciiTheme="minorHAnsi" w:hAnsiTheme="minorHAnsi" w:cstheme="minorHAnsi"/>
            <w:color w:val="000000"/>
          </w:rPr>
          <w:t>www.unlv.edu/sites/default/files/page_files/27/StudentConduct-Code.pdf</w:t>
        </w:r>
      </w:hyperlink>
      <w:hyperlink r:id="rId16">
        <w:r w:rsidRPr="002813E8">
          <w:rPr>
            <w:rFonts w:asciiTheme="minorHAnsi" w:hAnsiTheme="minorHAnsi" w:cstheme="minorHAnsi"/>
            <w:color w:val="202020"/>
          </w:rPr>
          <w:t xml:space="preserve">, </w:t>
        </w:r>
      </w:hyperlink>
      <w:r w:rsidRPr="002813E8">
        <w:rPr>
          <w:rFonts w:asciiTheme="minorHAnsi" w:hAnsiTheme="minorHAnsi" w:cstheme="minorHAnsi"/>
          <w:color w:val="202020"/>
        </w:rPr>
        <w:t>including being administratively withdrawn from the course.</w:t>
      </w:r>
    </w:p>
    <w:p w14:paraId="445F2473" w14:textId="77777777" w:rsidR="005D5AB1" w:rsidRDefault="005D5AB1" w:rsidP="005D5AB1">
      <w:pPr>
        <w:widowControl w:val="0"/>
        <w:autoSpaceDE w:val="0"/>
        <w:autoSpaceDN w:val="0"/>
        <w:ind w:right="101"/>
        <w:jc w:val="both"/>
        <w:outlineLvl w:val="0"/>
        <w:rPr>
          <w:rFonts w:ascii="Arial" w:eastAsia="Arial" w:hAnsi="Arial" w:cs="Arial"/>
          <w:b/>
          <w:sz w:val="22"/>
          <w:szCs w:val="22"/>
          <w:lang w:bidi="en-US"/>
        </w:rPr>
      </w:pPr>
    </w:p>
    <w:p w14:paraId="2D345BE1" w14:textId="77777777" w:rsidR="005732E7" w:rsidRPr="002813E8" w:rsidRDefault="005732E7" w:rsidP="005732E7">
      <w:pPr>
        <w:pStyle w:val="Heading2"/>
        <w:rPr>
          <w:sz w:val="22"/>
          <w:szCs w:val="22"/>
        </w:rPr>
      </w:pPr>
      <w:r w:rsidRPr="002813E8">
        <w:rPr>
          <w:sz w:val="22"/>
          <w:szCs w:val="22"/>
        </w:rPr>
        <w:t>Academic Misconduct</w:t>
      </w:r>
    </w:p>
    <w:p w14:paraId="4CB599AF" w14:textId="77777777" w:rsidR="005732E7" w:rsidRPr="002813E8" w:rsidRDefault="005732E7" w:rsidP="005732E7">
      <w:pPr>
        <w:pBdr>
          <w:top w:val="nil"/>
          <w:left w:val="nil"/>
          <w:bottom w:val="nil"/>
          <w:right w:val="nil"/>
          <w:between w:val="nil"/>
        </w:pBdr>
        <w:spacing w:before="9" w:line="254" w:lineRule="auto"/>
        <w:ind w:left="180" w:right="474"/>
        <w:rPr>
          <w:rFonts w:asciiTheme="minorHAnsi" w:hAnsiTheme="minorHAnsi" w:cstheme="minorHAnsi"/>
          <w:color w:val="000000"/>
        </w:rPr>
      </w:pPr>
      <w:r w:rsidRPr="002813E8">
        <w:rPr>
          <w:rFonts w:asciiTheme="minorHAnsi" w:hAnsiTheme="minorHAnsi" w:cstheme="minorHAnsi"/>
          <w:color w:val="000000"/>
        </w:rPr>
        <w:t xml:space="preserve">Academic integrity is a legitimate concern for every member of the University community. We all share in upholding the fundamental values of honesty, trust, respect, fairness, responsibility, and professionalism. By choosing to join the UNLV community, students accept the expectations of the Student Academic Misconduct Policy, and are encouraged to always take the ethical path whenever faced with choices. Students enrolling at UNLV assume the obligation to conduct themselves in a manner compatible with UNLV’s educational mission. An example of academic misconduct is plagiarism. Plagiarism is using the words or ideas of another person, from the Internet or any other source without proper citation of the source(s). See the </w:t>
      </w:r>
      <w:hyperlink r:id="rId17">
        <w:r w:rsidRPr="002813E8">
          <w:rPr>
            <w:rFonts w:asciiTheme="minorHAnsi" w:hAnsiTheme="minorHAnsi" w:cstheme="minorHAnsi"/>
            <w:color w:val="0000FF"/>
            <w:u w:val="single"/>
          </w:rPr>
          <w:t>Student Conduct Code</w:t>
        </w:r>
      </w:hyperlink>
      <w:r w:rsidRPr="002813E8">
        <w:rPr>
          <w:rFonts w:asciiTheme="minorHAnsi" w:hAnsiTheme="minorHAnsi" w:cstheme="minorHAnsi"/>
          <w:color w:val="000000"/>
        </w:rPr>
        <w:t>, https://</w:t>
      </w:r>
      <w:hyperlink r:id="rId18">
        <w:r w:rsidRPr="002813E8">
          <w:rPr>
            <w:rFonts w:asciiTheme="minorHAnsi" w:hAnsiTheme="minorHAnsi" w:cstheme="minorHAnsi"/>
            <w:color w:val="000000"/>
          </w:rPr>
          <w:t>www.unlv.edu/studentconduct/student-conduct.</w:t>
        </w:r>
      </w:hyperlink>
    </w:p>
    <w:p w14:paraId="684EACAB" w14:textId="2B9EC374"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0E41715B" w14:textId="77777777" w:rsidR="005732E7" w:rsidRPr="002813E8" w:rsidRDefault="005732E7" w:rsidP="005732E7">
      <w:pPr>
        <w:pStyle w:val="Heading2"/>
        <w:rPr>
          <w:sz w:val="22"/>
          <w:szCs w:val="22"/>
        </w:rPr>
      </w:pPr>
      <w:r w:rsidRPr="002813E8">
        <w:rPr>
          <w:sz w:val="22"/>
          <w:szCs w:val="22"/>
        </w:rPr>
        <w:t>Auditing a Course</w:t>
      </w:r>
    </w:p>
    <w:p w14:paraId="7FA65884" w14:textId="77777777" w:rsidR="005732E7" w:rsidRPr="002813E8" w:rsidRDefault="005732E7" w:rsidP="005732E7">
      <w:pPr>
        <w:pBdr>
          <w:top w:val="nil"/>
          <w:left w:val="nil"/>
          <w:bottom w:val="nil"/>
          <w:right w:val="nil"/>
          <w:between w:val="nil"/>
        </w:pBdr>
        <w:spacing w:before="17" w:line="254" w:lineRule="auto"/>
        <w:ind w:left="180" w:right="474"/>
        <w:rPr>
          <w:rFonts w:asciiTheme="minorHAnsi" w:hAnsiTheme="minorHAnsi" w:cstheme="minorHAnsi"/>
          <w:color w:val="000000"/>
        </w:rPr>
      </w:pPr>
      <w:r w:rsidRPr="002813E8">
        <w:rPr>
          <w:rFonts w:asciiTheme="minorHAnsi" w:hAnsiTheme="minorHAnsi" w:cstheme="minorHAnsi"/>
          <w:color w:val="000000"/>
        </w:rPr>
        <w:t>Auditing a course allows a student to continue attending the lectures and/or laboratories and discussion sessions associated with the course, but the student will not earn a grade for any component of the course. Students who audit a course receive the same educational experience as students taking the course for a grade, but will be excused from exams, assessments, and other evaluative measures that serve the primary purpose of assigning a grade.</w:t>
      </w:r>
    </w:p>
    <w:p w14:paraId="32394F03" w14:textId="77777777" w:rsidR="005732E7" w:rsidRPr="005D5AB1" w:rsidRDefault="005732E7" w:rsidP="005732E7">
      <w:pPr>
        <w:widowControl w:val="0"/>
        <w:autoSpaceDE w:val="0"/>
        <w:autoSpaceDN w:val="0"/>
        <w:ind w:right="101"/>
        <w:jc w:val="both"/>
        <w:rPr>
          <w:rFonts w:ascii="Arial" w:eastAsia="Arial" w:hAnsi="Arial" w:cs="Arial"/>
          <w:sz w:val="22"/>
          <w:szCs w:val="22"/>
          <w:shd w:val="clear" w:color="auto" w:fill="FFFFFF"/>
          <w:lang w:bidi="en-US"/>
        </w:rPr>
      </w:pPr>
    </w:p>
    <w:p w14:paraId="0FD5914B" w14:textId="77777777" w:rsidR="005732E7" w:rsidRPr="002813E8" w:rsidRDefault="005732E7" w:rsidP="005732E7">
      <w:pPr>
        <w:pStyle w:val="Heading2"/>
        <w:rPr>
          <w:sz w:val="22"/>
          <w:szCs w:val="22"/>
        </w:rPr>
      </w:pPr>
      <w:r w:rsidRPr="002813E8">
        <w:rPr>
          <w:sz w:val="22"/>
          <w:szCs w:val="22"/>
        </w:rPr>
        <w:t>Classroom Conduct</w:t>
      </w:r>
    </w:p>
    <w:p w14:paraId="0F3395DC" w14:textId="77777777" w:rsidR="005732E7" w:rsidRPr="002813E8" w:rsidRDefault="005732E7" w:rsidP="005732E7">
      <w:pPr>
        <w:pBdr>
          <w:top w:val="nil"/>
          <w:left w:val="nil"/>
          <w:bottom w:val="nil"/>
          <w:right w:val="nil"/>
          <w:between w:val="nil"/>
        </w:pBdr>
        <w:spacing w:before="16" w:line="254" w:lineRule="auto"/>
        <w:ind w:left="180" w:right="384"/>
        <w:rPr>
          <w:rFonts w:asciiTheme="minorHAnsi" w:hAnsiTheme="minorHAnsi" w:cstheme="minorHAnsi"/>
          <w:color w:val="000000"/>
        </w:rPr>
      </w:pPr>
      <w:r w:rsidRPr="002813E8">
        <w:rPr>
          <w:rFonts w:asciiTheme="minorHAnsi" w:hAnsiTheme="minorHAnsi" w:cstheme="minorHAnsi"/>
          <w:color w:val="000000"/>
        </w:rPr>
        <w:t>Students have a responsibility to conduct themselves in class and in the libraries in ways that do not interfere with the rights of other students to learn, or of instructors to teach. Use of devices such as cellular phones and pagers, or other potentially disruptive activities are only permitted with the prior explicit consent of the instructor.</w:t>
      </w:r>
    </w:p>
    <w:p w14:paraId="4908C175" w14:textId="77777777" w:rsidR="005732E7" w:rsidRPr="002813E8" w:rsidRDefault="005732E7" w:rsidP="005732E7">
      <w:pPr>
        <w:pBdr>
          <w:top w:val="nil"/>
          <w:left w:val="nil"/>
          <w:bottom w:val="nil"/>
          <w:right w:val="nil"/>
          <w:between w:val="nil"/>
        </w:pBdr>
        <w:spacing w:before="240" w:line="254" w:lineRule="auto"/>
        <w:ind w:left="180" w:right="341"/>
        <w:rPr>
          <w:rFonts w:asciiTheme="minorHAnsi" w:hAnsiTheme="minorHAnsi" w:cstheme="minorHAnsi"/>
          <w:color w:val="000000"/>
        </w:rPr>
      </w:pPr>
      <w:r w:rsidRPr="002813E8">
        <w:rPr>
          <w:rFonts w:asciiTheme="minorHAnsi" w:hAnsiTheme="minorHAnsi" w:cstheme="minorHAnsi"/>
          <w:color w:val="000000"/>
        </w:rPr>
        <w:t>Students are specifically prohibited to record classes without instructor authorization, including online/remote classes (either audio only, or video and audio). The instructor may rescind permission at any time during the class. If a student does not comply with established requirements or obstructs the functioning of the class, the instructor may initiate an administrative withdrawal of the student from the course.</w:t>
      </w:r>
    </w:p>
    <w:p w14:paraId="6FF2899B" w14:textId="77777777" w:rsidR="005732E7" w:rsidRPr="002813E8" w:rsidRDefault="005732E7" w:rsidP="005732E7">
      <w:pPr>
        <w:pBdr>
          <w:top w:val="nil"/>
          <w:left w:val="nil"/>
          <w:bottom w:val="nil"/>
          <w:right w:val="nil"/>
          <w:between w:val="nil"/>
        </w:pBdr>
        <w:spacing w:before="240" w:line="254" w:lineRule="auto"/>
        <w:ind w:left="180" w:right="272"/>
        <w:rPr>
          <w:rFonts w:asciiTheme="minorHAnsi" w:hAnsiTheme="minorHAnsi" w:cstheme="minorHAnsi"/>
          <w:color w:val="000000"/>
        </w:rPr>
      </w:pPr>
      <w:r w:rsidRPr="002813E8">
        <w:rPr>
          <w:rFonts w:asciiTheme="minorHAnsi" w:hAnsiTheme="minorHAnsi" w:cstheme="minorHAnsi"/>
          <w:color w:val="000000"/>
        </w:rPr>
        <w:t xml:space="preserve">Since the COVID-19 pandemic forced some instruction to be delivered remotely starting in </w:t>
      </w:r>
      <w:proofErr w:type="gramStart"/>
      <w:r w:rsidRPr="002813E8">
        <w:rPr>
          <w:rFonts w:asciiTheme="minorHAnsi" w:hAnsiTheme="minorHAnsi" w:cstheme="minorHAnsi"/>
          <w:color w:val="000000"/>
        </w:rPr>
        <w:t>Spring</w:t>
      </w:r>
      <w:proofErr w:type="gramEnd"/>
      <w:r w:rsidRPr="002813E8">
        <w:rPr>
          <w:rFonts w:asciiTheme="minorHAnsi" w:hAnsiTheme="minorHAnsi" w:cstheme="minorHAnsi"/>
          <w:color w:val="000000"/>
        </w:rPr>
        <w:t xml:space="preserve"> 2020, numerous students have asked instructors to record their synchronous classes, so that they can access them at their convenience. Instructors who agree to record their classes (audio only, or video and audio) should inform students in advance. Recorded lectures may not be broadly released to anyone, but made available exclusively to those students enrolled in the class during the particular academic term. Recorded lectures must be stored securely, and are subject to the Nevada System of Higher Education’s Records Retention Policy, meaning that the recordings can only be deleted 120 days after the end of class (i.e., after grades are posted). Once this requirement is met, the recordings should be deleted. Class recordings are protected from disclosure, as they are deemed part of an educational record under the Family Educational Rights and Privacy Act (FERPA).</w:t>
      </w:r>
    </w:p>
    <w:p w14:paraId="1E541A81" w14:textId="77777777" w:rsidR="00AF7D11" w:rsidRPr="005D5AB1" w:rsidRDefault="00AF7D11" w:rsidP="005D5AB1">
      <w:pPr>
        <w:widowControl w:val="0"/>
        <w:autoSpaceDE w:val="0"/>
        <w:autoSpaceDN w:val="0"/>
        <w:ind w:right="101"/>
        <w:jc w:val="both"/>
        <w:rPr>
          <w:rFonts w:ascii="Arial" w:eastAsia="Arial" w:hAnsi="Arial"/>
          <w:b/>
          <w:sz w:val="22"/>
          <w:szCs w:val="22"/>
          <w:lang w:bidi="en-US"/>
        </w:rPr>
      </w:pPr>
    </w:p>
    <w:p w14:paraId="3E36A353" w14:textId="77777777" w:rsidR="005732E7" w:rsidRPr="002813E8" w:rsidRDefault="005732E7" w:rsidP="005732E7">
      <w:pPr>
        <w:pStyle w:val="Heading2"/>
        <w:rPr>
          <w:sz w:val="22"/>
          <w:szCs w:val="22"/>
        </w:rPr>
      </w:pPr>
      <w:r w:rsidRPr="002813E8">
        <w:rPr>
          <w:sz w:val="22"/>
          <w:szCs w:val="22"/>
        </w:rPr>
        <w:t>Copyright</w:t>
      </w:r>
    </w:p>
    <w:p w14:paraId="51247095" w14:textId="77777777" w:rsidR="005732E7" w:rsidRPr="002813E8" w:rsidRDefault="005732E7" w:rsidP="005732E7">
      <w:pPr>
        <w:pBdr>
          <w:top w:val="nil"/>
          <w:left w:val="nil"/>
          <w:bottom w:val="nil"/>
          <w:right w:val="nil"/>
          <w:between w:val="nil"/>
        </w:pBdr>
        <w:spacing w:before="16" w:line="254" w:lineRule="auto"/>
        <w:ind w:left="180" w:right="272"/>
        <w:rPr>
          <w:rFonts w:asciiTheme="minorHAnsi" w:hAnsiTheme="minorHAnsi" w:cstheme="minorHAnsi"/>
          <w:color w:val="000000"/>
        </w:rPr>
      </w:pPr>
      <w:r w:rsidRPr="002813E8">
        <w:rPr>
          <w:rFonts w:asciiTheme="minorHAnsi" w:hAnsiTheme="minorHAnsi" w:cstheme="minorHAnsi"/>
          <w:color w:val="000000"/>
        </w:rPr>
        <w:t xml:space="preserve">The University requires all members of the University Community to familiarize </w:t>
      </w:r>
      <w:proofErr w:type="gramStart"/>
      <w:r w:rsidRPr="002813E8">
        <w:rPr>
          <w:rFonts w:asciiTheme="minorHAnsi" w:hAnsiTheme="minorHAnsi" w:cstheme="minorHAnsi"/>
          <w:color w:val="000000"/>
        </w:rPr>
        <w:t>themselves</w:t>
      </w:r>
      <w:proofErr w:type="gramEnd"/>
      <w:r w:rsidRPr="002813E8">
        <w:rPr>
          <w:rFonts w:asciiTheme="minorHAnsi" w:hAnsiTheme="minorHAnsi" w:cstheme="minorHAnsi"/>
          <w:color w:val="000000"/>
        </w:rPr>
        <w:t xml:space="preserve"> with and follow copyright and fair use requirements. You are individually and solely responsible for violations of copyright and fair use laws. The University will neither protect nor defend you, nor assume any responsibility for student or employee violations of fair use laws. Violations of copyright laws could subject you to federal and state civil penalties and criminal liability, as well as disciplinary action under University policies. Additional </w:t>
      </w:r>
      <w:hyperlink r:id="rId19">
        <w:r w:rsidRPr="002813E8">
          <w:rPr>
            <w:rFonts w:asciiTheme="minorHAnsi" w:hAnsiTheme="minorHAnsi" w:cstheme="minorHAnsi"/>
            <w:color w:val="0000FF"/>
            <w:u w:val="single"/>
          </w:rPr>
          <w:t>copyright policy information</w:t>
        </w:r>
      </w:hyperlink>
      <w:hyperlink r:id="rId20">
        <w:r w:rsidRPr="002813E8">
          <w:rPr>
            <w:rFonts w:asciiTheme="minorHAnsi" w:hAnsiTheme="minorHAnsi" w:cstheme="minorHAnsi"/>
            <w:color w:val="0000FF"/>
          </w:rPr>
          <w:t xml:space="preserve"> </w:t>
        </w:r>
      </w:hyperlink>
      <w:r w:rsidRPr="002813E8">
        <w:rPr>
          <w:rFonts w:asciiTheme="minorHAnsi" w:hAnsiTheme="minorHAnsi" w:cstheme="minorHAnsi"/>
          <w:color w:val="000000"/>
        </w:rPr>
        <w:t>is available at https://</w:t>
      </w:r>
      <w:hyperlink r:id="rId21">
        <w:r w:rsidRPr="002813E8">
          <w:rPr>
            <w:rFonts w:asciiTheme="minorHAnsi" w:hAnsiTheme="minorHAnsi" w:cstheme="minorHAnsi"/>
            <w:color w:val="000000"/>
          </w:rPr>
          <w:t>www.unlv.edu/provost/copyright</w:t>
        </w:r>
      </w:hyperlink>
      <w:hyperlink r:id="rId22">
        <w:r w:rsidRPr="002813E8">
          <w:rPr>
            <w:rFonts w:asciiTheme="minorHAnsi" w:hAnsiTheme="minorHAnsi" w:cstheme="minorHAnsi"/>
            <w:color w:val="3333FF"/>
          </w:rPr>
          <w:t>.</w:t>
        </w:r>
      </w:hyperlink>
    </w:p>
    <w:p w14:paraId="7DFFDE44" w14:textId="77777777" w:rsidR="005732E7" w:rsidRPr="002813E8" w:rsidRDefault="005732E7" w:rsidP="005732E7">
      <w:pPr>
        <w:pStyle w:val="Heading2"/>
        <w:rPr>
          <w:sz w:val="22"/>
          <w:szCs w:val="22"/>
        </w:rPr>
      </w:pPr>
      <w:r w:rsidRPr="002813E8">
        <w:rPr>
          <w:sz w:val="22"/>
          <w:szCs w:val="22"/>
        </w:rPr>
        <w:t>Disability Resource Center (DRC)</w:t>
      </w:r>
    </w:p>
    <w:p w14:paraId="5BFEC43F" w14:textId="77777777" w:rsidR="005732E7" w:rsidRPr="002813E8" w:rsidRDefault="005732E7" w:rsidP="005732E7">
      <w:pPr>
        <w:pBdr>
          <w:top w:val="nil"/>
          <w:left w:val="nil"/>
          <w:bottom w:val="nil"/>
          <w:right w:val="nil"/>
          <w:between w:val="nil"/>
        </w:pBdr>
        <w:spacing w:before="16" w:line="254" w:lineRule="auto"/>
        <w:ind w:left="180" w:right="272"/>
        <w:rPr>
          <w:rFonts w:asciiTheme="minorHAnsi" w:hAnsiTheme="minorHAnsi" w:cstheme="minorHAnsi"/>
          <w:color w:val="000000"/>
        </w:rPr>
      </w:pPr>
      <w:r w:rsidRPr="002813E8">
        <w:rPr>
          <w:rFonts w:asciiTheme="minorHAnsi" w:hAnsiTheme="minorHAnsi" w:cstheme="minorHAnsi"/>
          <w:color w:val="000000"/>
        </w:rPr>
        <w:t xml:space="preserve">The </w:t>
      </w:r>
      <w:hyperlink r:id="rId23">
        <w:r w:rsidRPr="002813E8">
          <w:rPr>
            <w:rFonts w:asciiTheme="minorHAnsi" w:hAnsiTheme="minorHAnsi" w:cstheme="minorHAnsi"/>
            <w:color w:val="0000FF"/>
            <w:u w:val="single"/>
          </w:rPr>
          <w:t>UNLV Disability Resource Center</w:t>
        </w:r>
      </w:hyperlink>
      <w:hyperlink r:id="rId24">
        <w:r w:rsidRPr="002813E8">
          <w:rPr>
            <w:rFonts w:asciiTheme="minorHAnsi" w:hAnsiTheme="minorHAnsi" w:cstheme="minorHAnsi"/>
            <w:color w:val="0000FF"/>
          </w:rPr>
          <w:t xml:space="preserve"> </w:t>
        </w:r>
      </w:hyperlink>
      <w:r w:rsidRPr="002813E8">
        <w:rPr>
          <w:rFonts w:asciiTheme="minorHAnsi" w:hAnsiTheme="minorHAnsi" w:cstheme="minorHAnsi"/>
          <w:color w:val="000000"/>
        </w:rPr>
        <w:t>(</w:t>
      </w:r>
      <w:r w:rsidRPr="002813E8">
        <w:rPr>
          <w:rFonts w:asciiTheme="minorHAnsi" w:hAnsiTheme="minorHAnsi" w:cstheme="minorHAnsi"/>
          <w:color w:val="222222"/>
          <w:highlight w:val="white"/>
        </w:rPr>
        <w:t>Campus Resource Center (CRC), across Harmon from the Lied Library</w:t>
      </w:r>
      <w:r w:rsidRPr="002813E8">
        <w:rPr>
          <w:rFonts w:asciiTheme="minorHAnsi" w:hAnsiTheme="minorHAnsi" w:cstheme="minorHAnsi"/>
          <w:color w:val="000000"/>
        </w:rPr>
        <w:t>, https://</w:t>
      </w:r>
      <w:hyperlink r:id="rId25">
        <w:r w:rsidRPr="002813E8">
          <w:rPr>
            <w:rFonts w:asciiTheme="minorHAnsi" w:hAnsiTheme="minorHAnsi" w:cstheme="minorHAnsi"/>
            <w:color w:val="000000"/>
          </w:rPr>
          <w:t>www.unlv.edu/drc,</w:t>
        </w:r>
      </w:hyperlink>
      <w:r w:rsidRPr="002813E8">
        <w:rPr>
          <w:rFonts w:asciiTheme="minorHAnsi" w:hAnsiTheme="minorHAnsi" w:cstheme="minorHAnsi"/>
          <w:color w:val="000000"/>
        </w:rPr>
        <w:t xml:space="preserve"> telephone 702-895-0866) provides resources for students with disabilities. Students who believe that they may need academic accommodations due to a permanent disability, temporary or permanent medical need, or academic support due to pregnancy are encouraged to contact the DRC as early as possible in the academic term. A Disabilities Specialist will discuss what options may be available to you. Students who are already registered with the DRC should request their accommodations online each semester, and make an appointment to discuss their accommodations with their instructors.</w:t>
      </w:r>
    </w:p>
    <w:p w14:paraId="1C645678"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62977F6C" w14:textId="77777777" w:rsidR="005732E7" w:rsidRPr="002813E8" w:rsidRDefault="005732E7" w:rsidP="005732E7">
      <w:pPr>
        <w:pStyle w:val="Heading2"/>
        <w:rPr>
          <w:sz w:val="22"/>
          <w:szCs w:val="22"/>
        </w:rPr>
      </w:pPr>
      <w:r w:rsidRPr="002813E8">
        <w:rPr>
          <w:sz w:val="22"/>
          <w:szCs w:val="22"/>
        </w:rPr>
        <w:t>Final Examinations and Study Week</w:t>
      </w:r>
    </w:p>
    <w:p w14:paraId="69003FA1" w14:textId="77777777" w:rsidR="005732E7" w:rsidRPr="002813E8" w:rsidRDefault="005732E7" w:rsidP="005732E7">
      <w:pPr>
        <w:spacing w:line="276" w:lineRule="auto"/>
        <w:ind w:left="180"/>
        <w:rPr>
          <w:rFonts w:asciiTheme="minorHAnsi" w:hAnsiTheme="minorHAnsi" w:cstheme="minorHAnsi"/>
        </w:rPr>
      </w:pPr>
      <w:r w:rsidRPr="002813E8">
        <w:rPr>
          <w:rFonts w:asciiTheme="minorHAnsi" w:hAnsiTheme="minorHAnsi" w:cstheme="minorHAnsi"/>
        </w:rPr>
        <w:t xml:space="preserve">The University requires that final exams given at the end of a course occur on the date and at the time specified in the Final Exam schedule. The general schedule is typically available at the start of the semester, and the classroom locations are available approximately one month before the end of the semester. See the </w:t>
      </w:r>
      <w:hyperlink r:id="rId26">
        <w:r w:rsidRPr="002813E8">
          <w:rPr>
            <w:rFonts w:asciiTheme="minorHAnsi" w:hAnsiTheme="minorHAnsi" w:cstheme="minorHAnsi"/>
            <w:color w:val="0000FF"/>
            <w:u w:val="single"/>
          </w:rPr>
          <w:t>Final Exam</w:t>
        </w:r>
      </w:hyperlink>
      <w:r w:rsidRPr="002813E8">
        <w:rPr>
          <w:rFonts w:asciiTheme="minorHAnsi" w:hAnsiTheme="minorHAnsi" w:cstheme="minorHAnsi"/>
          <w:color w:val="0000FF"/>
        </w:rPr>
        <w:t xml:space="preserve"> </w:t>
      </w:r>
      <w:hyperlink r:id="rId27">
        <w:r w:rsidRPr="002813E8">
          <w:rPr>
            <w:rFonts w:asciiTheme="minorHAnsi" w:hAnsiTheme="minorHAnsi" w:cstheme="minorHAnsi"/>
            <w:color w:val="0000FF"/>
            <w:u w:val="single"/>
          </w:rPr>
          <w:t>Schedule</w:t>
        </w:r>
      </w:hyperlink>
      <w:hyperlink r:id="rId28">
        <w:r w:rsidRPr="002813E8">
          <w:rPr>
            <w:rFonts w:asciiTheme="minorHAnsi" w:hAnsiTheme="minorHAnsi" w:cstheme="minorHAnsi"/>
          </w:rPr>
          <w:t xml:space="preserve">, </w:t>
        </w:r>
      </w:hyperlink>
      <w:r w:rsidRPr="002813E8">
        <w:rPr>
          <w:rFonts w:asciiTheme="minorHAnsi" w:hAnsiTheme="minorHAnsi" w:cstheme="minorHAnsi"/>
        </w:rPr>
        <w:t>https://</w:t>
      </w:r>
      <w:hyperlink r:id="rId29">
        <w:r w:rsidRPr="002813E8">
          <w:rPr>
            <w:rFonts w:asciiTheme="minorHAnsi" w:hAnsiTheme="minorHAnsi" w:cstheme="minorHAnsi"/>
          </w:rPr>
          <w:t>www.unlv.edu/registrar/calendars.</w:t>
        </w:r>
      </w:hyperlink>
      <w:r w:rsidRPr="002813E8">
        <w:rPr>
          <w:rFonts w:asciiTheme="minorHAnsi" w:hAnsiTheme="minorHAnsi" w:cstheme="minorHAnsi"/>
        </w:rPr>
        <w:t xml:space="preserve"> </w:t>
      </w:r>
    </w:p>
    <w:p w14:paraId="4995E4D2" w14:textId="77777777" w:rsidR="005732E7" w:rsidRDefault="005732E7" w:rsidP="005D5AB1">
      <w:pPr>
        <w:widowControl w:val="0"/>
        <w:autoSpaceDE w:val="0"/>
        <w:autoSpaceDN w:val="0"/>
        <w:ind w:right="101"/>
        <w:jc w:val="both"/>
        <w:outlineLvl w:val="0"/>
        <w:rPr>
          <w:rFonts w:ascii="Arial" w:eastAsia="Arial" w:hAnsi="Arial" w:cs="Arial"/>
          <w:b/>
          <w:sz w:val="22"/>
          <w:szCs w:val="22"/>
          <w:lang w:bidi="en-US"/>
        </w:rPr>
      </w:pPr>
    </w:p>
    <w:p w14:paraId="4B0EED2D" w14:textId="77777777" w:rsidR="005732E7" w:rsidRPr="002813E8" w:rsidRDefault="005732E7" w:rsidP="005732E7">
      <w:pPr>
        <w:pStyle w:val="Heading2"/>
        <w:rPr>
          <w:sz w:val="22"/>
          <w:szCs w:val="22"/>
        </w:rPr>
      </w:pPr>
      <w:r w:rsidRPr="002813E8">
        <w:rPr>
          <w:sz w:val="22"/>
          <w:szCs w:val="22"/>
        </w:rPr>
        <w:t>Identity Verification and Online Course Requirements</w:t>
      </w:r>
    </w:p>
    <w:p w14:paraId="16ADAE6B" w14:textId="77777777" w:rsidR="005732E7" w:rsidRPr="002813E8" w:rsidRDefault="005732E7" w:rsidP="005732E7">
      <w:pPr>
        <w:pBdr>
          <w:top w:val="nil"/>
          <w:left w:val="nil"/>
          <w:bottom w:val="nil"/>
          <w:right w:val="nil"/>
          <w:between w:val="nil"/>
        </w:pBdr>
        <w:spacing w:before="17"/>
        <w:ind w:left="180"/>
        <w:rPr>
          <w:rFonts w:asciiTheme="minorHAnsi" w:hAnsiTheme="minorHAnsi" w:cstheme="minorHAnsi"/>
          <w:color w:val="000000"/>
        </w:rPr>
      </w:pPr>
      <w:r w:rsidRPr="002813E8">
        <w:rPr>
          <w:rFonts w:asciiTheme="minorHAnsi" w:hAnsiTheme="minorHAnsi" w:cstheme="minorHAnsi"/>
          <w:color w:val="000000"/>
        </w:rPr>
        <w:t>All UNLV students must use their Campus-issued ACE ID and password to log in to WebCampus-Canvas.</w:t>
      </w:r>
    </w:p>
    <w:p w14:paraId="2009005C" w14:textId="77777777" w:rsidR="005732E7" w:rsidRPr="002813E8" w:rsidRDefault="005732E7" w:rsidP="005732E7">
      <w:pPr>
        <w:pBdr>
          <w:top w:val="nil"/>
          <w:left w:val="nil"/>
          <w:bottom w:val="nil"/>
          <w:right w:val="nil"/>
          <w:between w:val="nil"/>
        </w:pBdr>
        <w:spacing w:before="16" w:line="254" w:lineRule="auto"/>
        <w:ind w:left="180" w:right="281"/>
        <w:rPr>
          <w:rFonts w:asciiTheme="minorHAnsi" w:hAnsiTheme="minorHAnsi" w:cstheme="minorHAnsi"/>
          <w:color w:val="000000"/>
        </w:rPr>
      </w:pPr>
      <w:r w:rsidRPr="002813E8">
        <w:rPr>
          <w:rFonts w:asciiTheme="minorHAnsi" w:hAnsiTheme="minorHAnsi" w:cstheme="minorHAnsi"/>
          <w:color w:val="000000"/>
        </w:rPr>
        <w:t xml:space="preserve">UNLV students enrolled in online or hybrid courses are expected to read and adhere to the </w:t>
      </w:r>
      <w:hyperlink r:id="rId30">
        <w:r w:rsidRPr="002813E8">
          <w:rPr>
            <w:rFonts w:asciiTheme="minorHAnsi" w:hAnsiTheme="minorHAnsi" w:cstheme="minorHAnsi"/>
            <w:color w:val="0000FF"/>
            <w:u w:val="single"/>
          </w:rPr>
          <w:t>Student Academic</w:t>
        </w:r>
      </w:hyperlink>
      <w:r w:rsidRPr="002813E8">
        <w:rPr>
          <w:rFonts w:asciiTheme="minorHAnsi" w:hAnsiTheme="minorHAnsi" w:cstheme="minorHAnsi"/>
          <w:color w:val="0000FF"/>
        </w:rPr>
        <w:t xml:space="preserve"> </w:t>
      </w:r>
      <w:hyperlink r:id="rId31">
        <w:r w:rsidRPr="002813E8">
          <w:rPr>
            <w:rFonts w:asciiTheme="minorHAnsi" w:hAnsiTheme="minorHAnsi" w:cstheme="minorHAnsi"/>
            <w:color w:val="0000FF"/>
            <w:u w:val="single"/>
          </w:rPr>
          <w:t>Misconduct Policy</w:t>
        </w:r>
      </w:hyperlink>
      <w:hyperlink r:id="rId32">
        <w:r w:rsidRPr="002813E8">
          <w:rPr>
            <w:rFonts w:asciiTheme="minorHAnsi" w:hAnsiTheme="minorHAnsi" w:cstheme="minorHAnsi"/>
            <w:color w:val="000000"/>
          </w:rPr>
          <w:t xml:space="preserve">, </w:t>
        </w:r>
      </w:hyperlink>
      <w:r w:rsidRPr="002813E8">
        <w:rPr>
          <w:rFonts w:asciiTheme="minorHAnsi" w:hAnsiTheme="minorHAnsi" w:cstheme="minorHAnsi"/>
          <w:color w:val="000000"/>
        </w:rPr>
        <w:t>https://</w:t>
      </w:r>
      <w:hyperlink r:id="rId33">
        <w:r w:rsidRPr="002813E8">
          <w:rPr>
            <w:rFonts w:asciiTheme="minorHAnsi" w:hAnsiTheme="minorHAnsi" w:cstheme="minorHAnsi"/>
            <w:color w:val="000000"/>
          </w:rPr>
          <w:t xml:space="preserve">www.unlv.edu/studentconduct/misconduct/policy, </w:t>
        </w:r>
      </w:hyperlink>
      <w:r w:rsidRPr="002813E8">
        <w:rPr>
          <w:rFonts w:asciiTheme="minorHAnsi" w:hAnsiTheme="minorHAnsi" w:cstheme="minorHAnsi"/>
          <w:color w:val="000000"/>
        </w:rPr>
        <w:t xml:space="preserve">which states that “acting or attempting to act as a substitute for another, or using or attempting to use a substitute, in any academic evaluation or assignment” is a form of academic misconduct. Intentionally sharing ACE login credentials with another person may be considered an attempt to use a substitute, and could result in investigation and sanctions, as outlined in the Student Academic Misconduct Policy. UNLV students enrolled in online courses are also expected to read and adhere to the </w:t>
      </w:r>
      <w:hyperlink r:id="rId34">
        <w:r w:rsidRPr="002813E8">
          <w:rPr>
            <w:rFonts w:asciiTheme="minorHAnsi" w:hAnsiTheme="minorHAnsi" w:cstheme="minorHAnsi"/>
            <w:color w:val="0000FF"/>
            <w:u w:val="single"/>
          </w:rPr>
          <w:t>Acceptable Use of Computing and Information Technology Resources Policy</w:t>
        </w:r>
      </w:hyperlink>
      <w:hyperlink r:id="rId35">
        <w:r w:rsidRPr="002813E8">
          <w:rPr>
            <w:rFonts w:asciiTheme="minorHAnsi" w:hAnsiTheme="minorHAnsi" w:cstheme="minorHAnsi"/>
            <w:color w:val="000000"/>
          </w:rPr>
          <w:t>,</w:t>
        </w:r>
      </w:hyperlink>
      <w:r w:rsidRPr="002813E8">
        <w:rPr>
          <w:rFonts w:asciiTheme="minorHAnsi" w:hAnsiTheme="minorHAnsi" w:cstheme="minorHAnsi"/>
          <w:color w:val="000000"/>
        </w:rPr>
        <w:t xml:space="preserve"> https://</w:t>
      </w:r>
      <w:hyperlink r:id="rId36">
        <w:r w:rsidRPr="002813E8">
          <w:rPr>
            <w:rFonts w:asciiTheme="minorHAnsi" w:hAnsiTheme="minorHAnsi" w:cstheme="minorHAnsi"/>
            <w:color w:val="000000"/>
          </w:rPr>
          <w:t xml:space="preserve">www.it.unlv.edu/policies/acceptable-use-computing-and- information-technology-resources-policy, </w:t>
        </w:r>
      </w:hyperlink>
      <w:r w:rsidRPr="002813E8">
        <w:rPr>
          <w:rFonts w:asciiTheme="minorHAnsi" w:hAnsiTheme="minorHAnsi" w:cstheme="minorHAnsi"/>
          <w:color w:val="000000"/>
        </w:rPr>
        <w:t>which prohibits sharing university accounts with other persons without authorization. To the greatest extent possible, all graded assignments and assessments in UNLV online courses should be hosted in WebCampus-Canvas or another UNLV-managed platform that requires ACE login credentials for access.</w:t>
      </w:r>
    </w:p>
    <w:p w14:paraId="145F99D3" w14:textId="77777777" w:rsidR="005732E7" w:rsidRDefault="005732E7" w:rsidP="005D5AB1">
      <w:pPr>
        <w:widowControl w:val="0"/>
        <w:autoSpaceDE w:val="0"/>
        <w:autoSpaceDN w:val="0"/>
        <w:ind w:right="101"/>
        <w:jc w:val="both"/>
        <w:outlineLvl w:val="0"/>
        <w:rPr>
          <w:rFonts w:ascii="Arial" w:eastAsia="Arial" w:hAnsi="Arial" w:cs="Arial"/>
          <w:b/>
          <w:sz w:val="22"/>
          <w:szCs w:val="22"/>
          <w:lang w:bidi="en-US"/>
        </w:rPr>
      </w:pPr>
    </w:p>
    <w:p w14:paraId="08414A5D" w14:textId="77777777" w:rsidR="005732E7" w:rsidRPr="002813E8" w:rsidRDefault="005732E7" w:rsidP="005732E7">
      <w:pPr>
        <w:pStyle w:val="Heading2"/>
        <w:rPr>
          <w:sz w:val="22"/>
          <w:szCs w:val="22"/>
        </w:rPr>
      </w:pPr>
      <w:r w:rsidRPr="002813E8">
        <w:rPr>
          <w:sz w:val="22"/>
          <w:szCs w:val="22"/>
        </w:rPr>
        <w:t>Incomplete Grades</w:t>
      </w:r>
    </w:p>
    <w:p w14:paraId="4BCE8CE7" w14:textId="77777777" w:rsidR="005732E7" w:rsidRPr="002813E8" w:rsidRDefault="005732E7" w:rsidP="005732E7">
      <w:pPr>
        <w:ind w:left="180"/>
        <w:rPr>
          <w:rFonts w:asciiTheme="minorHAnsi" w:hAnsiTheme="minorHAnsi" w:cstheme="minorHAnsi"/>
          <w:color w:val="000000"/>
        </w:rPr>
      </w:pPr>
      <w:r w:rsidRPr="002813E8">
        <w:rPr>
          <w:rFonts w:asciiTheme="minorHAnsi" w:hAnsiTheme="minorHAnsi" w:cstheme="minorHAnsi"/>
        </w:rPr>
        <w:t xml:space="preserve">The grade of “I” (Incomplete) may be granted when a student has satisfactorily completed three-fourths of course work for that semester/session, but cannot complete the last part of the course for reason(s) beyond the student’s control and acceptable to the instructor, and the instructor believes that the student can finish the course without repeating it. For undergraduate courses, the incomplete work must be made up before the end of the following regular semester. Graduate students receiving “I” grades in 500-, 600-, or 700-level courses have up to one </w:t>
      </w:r>
      <w:r w:rsidRPr="002813E8">
        <w:rPr>
          <w:rFonts w:asciiTheme="minorHAnsi" w:hAnsiTheme="minorHAnsi" w:cstheme="minorHAnsi"/>
          <w:color w:val="000000"/>
        </w:rPr>
        <w:t>calendar year to complete the work, at the discretion of the instructor. If course requirements are not completed within the period indicated, a grade of “F” will be recorded, and the student’s GPA will be adjusted accordingly. Students who are fulfilling an Incomplete grade do not register for the course, but make individual arrangements with the instructor who assigned the “I” grade.</w:t>
      </w:r>
    </w:p>
    <w:p w14:paraId="6A8FA12F"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49370410" w14:textId="77777777" w:rsidR="005732E7" w:rsidRPr="002813E8" w:rsidRDefault="005732E7" w:rsidP="005732E7">
      <w:pPr>
        <w:pStyle w:val="Heading2"/>
        <w:rPr>
          <w:sz w:val="22"/>
          <w:szCs w:val="22"/>
        </w:rPr>
      </w:pPr>
      <w:r w:rsidRPr="002813E8">
        <w:rPr>
          <w:sz w:val="22"/>
          <w:szCs w:val="22"/>
        </w:rPr>
        <w:t>Library Resources</w:t>
      </w:r>
    </w:p>
    <w:p w14:paraId="5EA3C628" w14:textId="77777777" w:rsidR="005732E7" w:rsidRPr="002813E8" w:rsidRDefault="005732E7" w:rsidP="005732E7">
      <w:pPr>
        <w:pBdr>
          <w:top w:val="nil"/>
          <w:left w:val="nil"/>
          <w:bottom w:val="nil"/>
          <w:right w:val="nil"/>
          <w:between w:val="nil"/>
        </w:pBdr>
        <w:spacing w:before="16" w:line="254" w:lineRule="auto"/>
        <w:ind w:left="180" w:right="272"/>
        <w:rPr>
          <w:rFonts w:asciiTheme="minorHAnsi" w:hAnsiTheme="minorHAnsi" w:cstheme="minorHAnsi"/>
          <w:color w:val="000000"/>
        </w:rPr>
      </w:pPr>
      <w:r w:rsidRPr="002813E8">
        <w:rPr>
          <w:rFonts w:asciiTheme="minorHAnsi" w:hAnsiTheme="minorHAnsi" w:cstheme="minorHAnsi"/>
          <w:color w:val="000000"/>
        </w:rPr>
        <w:t xml:space="preserve">Librarians are available to consult with students on research needs, including developing research topics, finding information, and evaluating sources. To make an appointment with a subject expert for this class, please visit the </w:t>
      </w:r>
      <w:hyperlink r:id="rId37">
        <w:r w:rsidRPr="002813E8">
          <w:rPr>
            <w:rFonts w:asciiTheme="minorHAnsi" w:hAnsiTheme="minorHAnsi" w:cstheme="minorHAnsi"/>
            <w:color w:val="0000FF"/>
            <w:u w:val="single"/>
          </w:rPr>
          <w:t>Libraries’ Research Consultation</w:t>
        </w:r>
      </w:hyperlink>
      <w:hyperlink r:id="rId38">
        <w:r w:rsidRPr="002813E8">
          <w:rPr>
            <w:rFonts w:asciiTheme="minorHAnsi" w:hAnsiTheme="minorHAnsi" w:cstheme="minorHAnsi"/>
            <w:color w:val="0000FF"/>
          </w:rPr>
          <w:t xml:space="preserve"> </w:t>
        </w:r>
      </w:hyperlink>
      <w:r w:rsidRPr="002813E8">
        <w:rPr>
          <w:rFonts w:asciiTheme="minorHAnsi" w:hAnsiTheme="minorHAnsi" w:cstheme="minorHAnsi"/>
          <w:color w:val="000000"/>
        </w:rPr>
        <w:t xml:space="preserve">website, https://guides.library.unlv.edu/appointments/librarian. You can also </w:t>
      </w:r>
      <w:hyperlink r:id="rId39">
        <w:r w:rsidRPr="002813E8">
          <w:rPr>
            <w:rFonts w:asciiTheme="minorHAnsi" w:hAnsiTheme="minorHAnsi" w:cstheme="minorHAnsi"/>
            <w:color w:val="0000FF"/>
            <w:u w:val="single"/>
          </w:rPr>
          <w:t>ask</w:t>
        </w:r>
      </w:hyperlink>
      <w:r w:rsidRPr="002813E8">
        <w:rPr>
          <w:rFonts w:asciiTheme="minorHAnsi" w:hAnsiTheme="minorHAnsi" w:cstheme="minorHAnsi"/>
          <w:color w:val="0000FF"/>
        </w:rPr>
        <w:t xml:space="preserve"> </w:t>
      </w:r>
      <w:hyperlink r:id="rId40">
        <w:r w:rsidRPr="002813E8">
          <w:rPr>
            <w:rFonts w:asciiTheme="minorHAnsi" w:hAnsiTheme="minorHAnsi" w:cstheme="minorHAnsi"/>
            <w:color w:val="0000FF"/>
            <w:u w:val="single"/>
          </w:rPr>
          <w:t>the library staff</w:t>
        </w:r>
      </w:hyperlink>
      <w:hyperlink r:id="rId41">
        <w:r w:rsidRPr="002813E8">
          <w:rPr>
            <w:rFonts w:asciiTheme="minorHAnsi" w:hAnsiTheme="minorHAnsi" w:cstheme="minorHAnsi"/>
            <w:color w:val="0000FF"/>
          </w:rPr>
          <w:t xml:space="preserve"> </w:t>
        </w:r>
      </w:hyperlink>
      <w:r w:rsidRPr="002813E8">
        <w:rPr>
          <w:rFonts w:asciiTheme="minorHAnsi" w:hAnsiTheme="minorHAnsi" w:cstheme="minorHAnsi"/>
          <w:color w:val="000000"/>
        </w:rPr>
        <w:t>questions via chat and text message at https://ask.library.unlv.edu/.</w:t>
      </w:r>
    </w:p>
    <w:p w14:paraId="4BF5DF65" w14:textId="77777777" w:rsidR="005732E7" w:rsidRPr="002813E8" w:rsidRDefault="005732E7" w:rsidP="005732E7">
      <w:pPr>
        <w:pStyle w:val="Heading2"/>
        <w:rPr>
          <w:sz w:val="22"/>
          <w:szCs w:val="22"/>
        </w:rPr>
      </w:pPr>
      <w:r w:rsidRPr="002813E8">
        <w:rPr>
          <w:sz w:val="22"/>
          <w:szCs w:val="22"/>
        </w:rPr>
        <w:t>Missed Classwork</w:t>
      </w:r>
    </w:p>
    <w:p w14:paraId="328810FD" w14:textId="77777777" w:rsidR="005732E7" w:rsidRPr="002813E8" w:rsidRDefault="005732E7" w:rsidP="005732E7">
      <w:pPr>
        <w:pBdr>
          <w:top w:val="nil"/>
          <w:left w:val="nil"/>
          <w:bottom w:val="nil"/>
          <w:right w:val="nil"/>
          <w:between w:val="nil"/>
        </w:pBdr>
        <w:spacing w:before="16" w:line="254" w:lineRule="auto"/>
        <w:ind w:left="180" w:right="293"/>
        <w:rPr>
          <w:rFonts w:asciiTheme="minorHAnsi" w:hAnsiTheme="minorHAnsi" w:cstheme="minorHAnsi"/>
          <w:color w:val="000000"/>
        </w:rPr>
      </w:pPr>
      <w:r w:rsidRPr="002813E8">
        <w:rPr>
          <w:rFonts w:asciiTheme="minorHAnsi" w:hAnsiTheme="minorHAnsi" w:cstheme="minorHAnsi"/>
          <w:color w:val="000000"/>
        </w:rPr>
        <w:t xml:space="preserve">Any student missing class, quizzes, examinations, or any other class or laboratory work because of observance of religious holidays will be given an opportunity during that semester to make up the missed work. The make-up opportunity will apply to the religious holiday absence only. It is the responsibility of the student to notify the instructor within the first 14 calendar days of the course for Fall and Spring courses (except for modular courses), or within the first 7 calendar days of the course for Summer and modular courses, of their intention to participate in religious holidays which do not fall on state holidays or periods of class recess. For additional information, please visit the Missed Classwork policy, under Registration Policies, on the </w:t>
      </w:r>
      <w:hyperlink r:id="rId42">
        <w:r w:rsidRPr="002813E8">
          <w:rPr>
            <w:rFonts w:asciiTheme="minorHAnsi" w:hAnsiTheme="minorHAnsi" w:cstheme="minorHAnsi"/>
            <w:color w:val="3333FF"/>
            <w:u w:val="single"/>
          </w:rPr>
          <w:t>Academic Policies</w:t>
        </w:r>
      </w:hyperlink>
      <w:hyperlink r:id="rId43">
        <w:r w:rsidRPr="002813E8">
          <w:rPr>
            <w:rFonts w:asciiTheme="minorHAnsi" w:hAnsiTheme="minorHAnsi" w:cstheme="minorHAnsi"/>
            <w:color w:val="1153CC"/>
          </w:rPr>
          <w:t xml:space="preserve"> </w:t>
        </w:r>
      </w:hyperlink>
      <w:r w:rsidRPr="002813E8">
        <w:rPr>
          <w:rFonts w:asciiTheme="minorHAnsi" w:hAnsiTheme="minorHAnsi" w:cstheme="minorHAnsi"/>
          <w:color w:val="000000"/>
        </w:rPr>
        <w:t>webpage, https://catalog.unlv.edu/content.php?catoid=39&amp;navoid=10666.</w:t>
      </w:r>
    </w:p>
    <w:p w14:paraId="290097F2" w14:textId="77777777" w:rsidR="005732E7" w:rsidRPr="002813E8" w:rsidRDefault="005732E7" w:rsidP="005732E7">
      <w:pPr>
        <w:pBdr>
          <w:top w:val="nil"/>
          <w:left w:val="nil"/>
          <w:bottom w:val="nil"/>
          <w:right w:val="nil"/>
          <w:between w:val="nil"/>
        </w:pBdr>
        <w:spacing w:before="240" w:line="254" w:lineRule="auto"/>
        <w:ind w:left="180"/>
        <w:rPr>
          <w:rFonts w:asciiTheme="minorHAnsi" w:hAnsiTheme="minorHAnsi" w:cstheme="minorHAnsi"/>
          <w:color w:val="000000"/>
        </w:rPr>
      </w:pPr>
      <w:r w:rsidRPr="002813E8">
        <w:rPr>
          <w:rFonts w:asciiTheme="minorHAnsi" w:hAnsiTheme="minorHAnsi" w:cstheme="minorHAnsi"/>
          <w:color w:val="000000"/>
        </w:rPr>
        <w:t xml:space="preserve">In accordance with the policy approved by the Faculty Senate regarding missed class time and assignments, students who represent UNLV in any official extracurricular activity will also have the opportunity to make up assignments, provided that the student submits official written notification to the instructor no less than one week prior to the missed </w:t>
      </w:r>
      <w:proofErr w:type="gramStart"/>
      <w:r w:rsidRPr="002813E8">
        <w:rPr>
          <w:rFonts w:asciiTheme="minorHAnsi" w:hAnsiTheme="minorHAnsi" w:cstheme="minorHAnsi"/>
          <w:color w:val="000000"/>
        </w:rPr>
        <w:t>class(</w:t>
      </w:r>
      <w:proofErr w:type="gramEnd"/>
      <w:r w:rsidRPr="002813E8">
        <w:rPr>
          <w:rFonts w:asciiTheme="minorHAnsi" w:hAnsiTheme="minorHAnsi" w:cstheme="minorHAnsi"/>
          <w:color w:val="000000"/>
        </w:rPr>
        <w:t>es).</w:t>
      </w:r>
    </w:p>
    <w:p w14:paraId="16D1F72F" w14:textId="77777777" w:rsidR="005732E7" w:rsidRPr="002813E8" w:rsidRDefault="005732E7" w:rsidP="005732E7">
      <w:pPr>
        <w:pBdr>
          <w:top w:val="nil"/>
          <w:left w:val="nil"/>
          <w:bottom w:val="nil"/>
          <w:right w:val="nil"/>
          <w:between w:val="nil"/>
        </w:pBdr>
        <w:spacing w:before="240" w:line="254" w:lineRule="auto"/>
        <w:ind w:left="180"/>
        <w:rPr>
          <w:rFonts w:asciiTheme="minorHAnsi" w:hAnsiTheme="minorHAnsi" w:cstheme="minorHAnsi"/>
          <w:color w:val="000000"/>
        </w:rPr>
      </w:pPr>
      <w:r w:rsidRPr="002813E8">
        <w:rPr>
          <w:rFonts w:asciiTheme="minorHAnsi" w:hAnsiTheme="minorHAnsi" w:cstheme="minorHAnsi"/>
          <w:color w:val="000000"/>
        </w:rPr>
        <w:t>The spirit and intent of the policy for missed classwork is to offer fair and equitable assessment opportunities to all students, including those representing the University in extracurricular activities. Instructors should consider, for</w:t>
      </w:r>
      <w:r w:rsidRPr="002813E8">
        <w:rPr>
          <w:rFonts w:asciiTheme="minorHAnsi" w:hAnsiTheme="minorHAnsi" w:cstheme="minorHAnsi"/>
        </w:rPr>
        <w:t xml:space="preserve"> </w:t>
      </w:r>
      <w:r w:rsidRPr="002813E8">
        <w:rPr>
          <w:rFonts w:asciiTheme="minorHAnsi" w:hAnsiTheme="minorHAnsi" w:cstheme="minorHAnsi"/>
          <w:color w:val="000000"/>
        </w:rPr>
        <w:t>example, that in courses which offer a “Drop one” option for the lowest assignment, quiz, or exam, assigning the student a grade of zero for an excused absence for extracurricular activity is both contrary to the intent of the Faculty Senate’s policy, and an infringement on the student’s right to complete all work for the course.</w:t>
      </w:r>
    </w:p>
    <w:p w14:paraId="10047881" w14:textId="77777777" w:rsidR="005732E7" w:rsidRPr="002813E8" w:rsidRDefault="005732E7" w:rsidP="005732E7">
      <w:pPr>
        <w:pBdr>
          <w:top w:val="nil"/>
          <w:left w:val="nil"/>
          <w:bottom w:val="nil"/>
          <w:right w:val="nil"/>
          <w:between w:val="nil"/>
        </w:pBdr>
        <w:spacing w:before="240" w:line="238" w:lineRule="auto"/>
        <w:ind w:left="180"/>
        <w:rPr>
          <w:rFonts w:asciiTheme="minorHAnsi" w:hAnsiTheme="minorHAnsi" w:cstheme="minorHAnsi"/>
          <w:color w:val="000000"/>
        </w:rPr>
      </w:pPr>
      <w:r w:rsidRPr="002813E8">
        <w:rPr>
          <w:rFonts w:asciiTheme="minorHAnsi" w:hAnsiTheme="minorHAnsi" w:cstheme="minorHAnsi"/>
          <w:color w:val="000000"/>
        </w:rPr>
        <w:t>This policy will not apply in the event that completing the assignment or administering the examination at an alternate time would impose an undue hardship on the instructor or the University that could be reasonably avoided. There should be a good faith effort by both the instructor and the student to agree to a reasonable resolution. When disagreements regarding this policy arise, decisions can be appealed to the Department Chair/School Director, College/School Dean, and/or the Faculty Senate Academic Standards Committee.</w:t>
      </w:r>
    </w:p>
    <w:p w14:paraId="168FA9B5" w14:textId="77777777" w:rsidR="005732E7" w:rsidRPr="002813E8" w:rsidRDefault="005732E7" w:rsidP="005732E7">
      <w:pPr>
        <w:pBdr>
          <w:top w:val="nil"/>
          <w:left w:val="nil"/>
          <w:bottom w:val="nil"/>
          <w:right w:val="nil"/>
          <w:between w:val="nil"/>
        </w:pBdr>
        <w:spacing w:before="240" w:line="254" w:lineRule="auto"/>
        <w:ind w:left="180" w:right="272"/>
        <w:rPr>
          <w:rFonts w:asciiTheme="minorHAnsi" w:hAnsiTheme="minorHAnsi" w:cstheme="minorHAnsi"/>
          <w:color w:val="000000"/>
        </w:rPr>
      </w:pPr>
      <w:r w:rsidRPr="002813E8">
        <w:rPr>
          <w:rFonts w:asciiTheme="minorHAnsi" w:hAnsiTheme="minorHAnsi" w:cstheme="minorHAnsi"/>
          <w:color w:val="000000"/>
        </w:rPr>
        <w:t>For purposes of definition, extracurricular activities may include, but are not limited to academic recruitment activities, competitive intercollegiate athletics, fine arts activities, liberal arts competitions, science and engineering competitions, and any other event or activity sanctioned by a College/School Dean, and/or by the Executive Vice President and Provost.</w:t>
      </w:r>
    </w:p>
    <w:p w14:paraId="379B00C8" w14:textId="77777777" w:rsidR="005D5AB1" w:rsidRPr="005D5AB1" w:rsidRDefault="005D5AB1" w:rsidP="005D5AB1">
      <w:pPr>
        <w:widowControl w:val="0"/>
        <w:autoSpaceDE w:val="0"/>
        <w:autoSpaceDN w:val="0"/>
        <w:ind w:right="101"/>
        <w:jc w:val="both"/>
        <w:rPr>
          <w:rFonts w:ascii="Arial" w:eastAsia="Arial" w:hAnsi="Arial"/>
          <w:sz w:val="22"/>
          <w:szCs w:val="22"/>
          <w:highlight w:val="yellow"/>
          <w:lang w:bidi="en-US"/>
        </w:rPr>
      </w:pPr>
    </w:p>
    <w:p w14:paraId="2623F4DB" w14:textId="77777777" w:rsidR="005732E7" w:rsidRPr="002813E8" w:rsidRDefault="005732E7" w:rsidP="005732E7">
      <w:pPr>
        <w:pStyle w:val="Heading2"/>
        <w:rPr>
          <w:sz w:val="22"/>
          <w:szCs w:val="22"/>
        </w:rPr>
      </w:pPr>
      <w:proofErr w:type="spellStart"/>
      <w:r w:rsidRPr="002813E8">
        <w:rPr>
          <w:sz w:val="22"/>
          <w:szCs w:val="22"/>
        </w:rPr>
        <w:t>Rebelmail</w:t>
      </w:r>
      <w:proofErr w:type="spellEnd"/>
    </w:p>
    <w:p w14:paraId="4C753420" w14:textId="77777777" w:rsidR="005732E7" w:rsidRPr="002813E8" w:rsidRDefault="005732E7" w:rsidP="005732E7">
      <w:pPr>
        <w:pBdr>
          <w:top w:val="nil"/>
          <w:left w:val="nil"/>
          <w:bottom w:val="nil"/>
          <w:right w:val="nil"/>
          <w:between w:val="nil"/>
        </w:pBdr>
        <w:spacing w:before="15" w:line="254" w:lineRule="auto"/>
        <w:ind w:left="180" w:right="225"/>
        <w:rPr>
          <w:rFonts w:asciiTheme="minorHAnsi" w:hAnsiTheme="minorHAnsi" w:cstheme="minorHAnsi"/>
        </w:rPr>
      </w:pPr>
      <w:proofErr w:type="spellStart"/>
      <w:r w:rsidRPr="002813E8">
        <w:rPr>
          <w:rFonts w:asciiTheme="minorHAnsi" w:hAnsiTheme="minorHAnsi" w:cstheme="minorHAnsi"/>
          <w:color w:val="000000"/>
        </w:rPr>
        <w:t>Rebelmail</w:t>
      </w:r>
      <w:proofErr w:type="spellEnd"/>
      <w:r w:rsidRPr="002813E8">
        <w:rPr>
          <w:rFonts w:asciiTheme="minorHAnsi" w:hAnsiTheme="minorHAnsi" w:cstheme="minorHAnsi"/>
          <w:color w:val="000000"/>
        </w:rPr>
        <w:t xml:space="preserve"> is UNLV’s official email system for students and by University policy, instructors and staff should only send emails to students’ </w:t>
      </w:r>
      <w:proofErr w:type="spellStart"/>
      <w:r w:rsidRPr="002813E8">
        <w:rPr>
          <w:rFonts w:asciiTheme="minorHAnsi" w:hAnsiTheme="minorHAnsi" w:cstheme="minorHAnsi"/>
          <w:color w:val="000000"/>
        </w:rPr>
        <w:t>Rebelmail</w:t>
      </w:r>
      <w:proofErr w:type="spellEnd"/>
      <w:r w:rsidRPr="002813E8">
        <w:rPr>
          <w:rFonts w:asciiTheme="minorHAnsi" w:hAnsiTheme="minorHAnsi" w:cstheme="minorHAnsi"/>
          <w:color w:val="000000"/>
        </w:rPr>
        <w:t xml:space="preserve"> accounts. </w:t>
      </w:r>
      <w:proofErr w:type="spellStart"/>
      <w:r w:rsidRPr="002813E8">
        <w:rPr>
          <w:rFonts w:asciiTheme="minorHAnsi" w:hAnsiTheme="minorHAnsi" w:cstheme="minorHAnsi"/>
          <w:color w:val="000000"/>
        </w:rPr>
        <w:t>Rebelmail</w:t>
      </w:r>
      <w:proofErr w:type="spellEnd"/>
      <w:r w:rsidRPr="002813E8">
        <w:rPr>
          <w:rFonts w:asciiTheme="minorHAnsi" w:hAnsiTheme="minorHAnsi" w:cstheme="minorHAnsi"/>
          <w:color w:val="000000"/>
        </w:rPr>
        <w:t xml:space="preserve"> is one of the primary ways in which students receive official University communications, information about deadlines, major Campus events, and announcements. All UNLV students receive a </w:t>
      </w:r>
      <w:proofErr w:type="spellStart"/>
      <w:r w:rsidRPr="002813E8">
        <w:rPr>
          <w:rFonts w:asciiTheme="minorHAnsi" w:hAnsiTheme="minorHAnsi" w:cstheme="minorHAnsi"/>
          <w:color w:val="000000"/>
        </w:rPr>
        <w:t>Rebelmail</w:t>
      </w:r>
      <w:proofErr w:type="spellEnd"/>
      <w:r w:rsidRPr="002813E8">
        <w:rPr>
          <w:rFonts w:asciiTheme="minorHAnsi" w:hAnsiTheme="minorHAnsi" w:cstheme="minorHAnsi"/>
          <w:color w:val="000000"/>
        </w:rPr>
        <w:t xml:space="preserve"> account after they have been admitted to the University. Sending emails within WebCampus-Canvas is also acceptable.</w:t>
      </w:r>
    </w:p>
    <w:p w14:paraId="475D7CCD" w14:textId="77777777" w:rsidR="005732E7" w:rsidRPr="002813E8" w:rsidRDefault="005732E7" w:rsidP="005732E7">
      <w:pPr>
        <w:pStyle w:val="Heading2"/>
        <w:rPr>
          <w:sz w:val="22"/>
          <w:szCs w:val="22"/>
        </w:rPr>
      </w:pPr>
      <w:r w:rsidRPr="002813E8">
        <w:rPr>
          <w:sz w:val="22"/>
          <w:szCs w:val="22"/>
        </w:rPr>
        <w:t>Title IX</w:t>
      </w:r>
    </w:p>
    <w:p w14:paraId="6889A1C2" w14:textId="77777777" w:rsidR="005732E7" w:rsidRPr="002813E8" w:rsidRDefault="005732E7" w:rsidP="005732E7">
      <w:pPr>
        <w:pBdr>
          <w:top w:val="nil"/>
          <w:left w:val="nil"/>
          <w:bottom w:val="nil"/>
          <w:right w:val="nil"/>
          <w:between w:val="nil"/>
        </w:pBdr>
        <w:spacing w:before="54" w:line="254" w:lineRule="auto"/>
        <w:ind w:left="180" w:right="99"/>
        <w:rPr>
          <w:rFonts w:asciiTheme="minorHAnsi" w:hAnsiTheme="minorHAnsi" w:cstheme="minorHAnsi"/>
          <w:color w:val="000000"/>
        </w:rPr>
      </w:pPr>
      <w:r w:rsidRPr="002813E8">
        <w:rPr>
          <w:rFonts w:asciiTheme="minorHAnsi" w:hAnsiTheme="minorHAnsi" w:cstheme="minorHAnsi"/>
          <w:color w:val="000000"/>
        </w:rPr>
        <w:t xml:space="preserve">UNLV is committed to providing an environment free of all forms of unlawful discrimination including sexual and gender-based discrimination, harassment, and violence like sexual assault, intimate partner violence, and stalking. If you, or someone you know, has experienced or is experiencing these types of behaviors, know that you are not alone. Resources and support are available. To learn more or to report an incident, please visit the </w:t>
      </w:r>
      <w:hyperlink r:id="rId44">
        <w:r w:rsidRPr="002813E8">
          <w:rPr>
            <w:rFonts w:asciiTheme="minorHAnsi" w:hAnsiTheme="minorHAnsi" w:cstheme="minorHAnsi"/>
            <w:color w:val="3333FF"/>
            <w:u w:val="single"/>
          </w:rPr>
          <w:t>Office of Equal</w:t>
        </w:r>
      </w:hyperlink>
      <w:r w:rsidRPr="002813E8">
        <w:rPr>
          <w:rFonts w:asciiTheme="minorHAnsi" w:hAnsiTheme="minorHAnsi" w:cstheme="minorHAnsi"/>
          <w:color w:val="3333FF"/>
        </w:rPr>
        <w:t xml:space="preserve"> </w:t>
      </w:r>
      <w:hyperlink r:id="rId45">
        <w:r w:rsidRPr="002813E8">
          <w:rPr>
            <w:rFonts w:asciiTheme="minorHAnsi" w:hAnsiTheme="minorHAnsi" w:cstheme="minorHAnsi"/>
            <w:color w:val="3333FF"/>
            <w:u w:val="single"/>
          </w:rPr>
          <w:t>Employment and Title IX website</w:t>
        </w:r>
      </w:hyperlink>
      <w:hyperlink r:id="rId46">
        <w:r w:rsidRPr="002813E8">
          <w:rPr>
            <w:rFonts w:asciiTheme="minorHAnsi" w:hAnsiTheme="minorHAnsi" w:cstheme="minorHAnsi"/>
            <w:color w:val="000000"/>
          </w:rPr>
          <w:t xml:space="preserve"> </w:t>
        </w:r>
      </w:hyperlink>
      <w:r w:rsidRPr="002813E8">
        <w:rPr>
          <w:rFonts w:asciiTheme="minorHAnsi" w:hAnsiTheme="minorHAnsi" w:cstheme="minorHAnsi"/>
          <w:color w:val="000000"/>
        </w:rPr>
        <w:t>at https://</w:t>
      </w:r>
      <w:hyperlink r:id="rId47">
        <w:r w:rsidRPr="002813E8">
          <w:rPr>
            <w:rFonts w:asciiTheme="minorHAnsi" w:hAnsiTheme="minorHAnsi" w:cstheme="minorHAnsi"/>
            <w:color w:val="000000"/>
          </w:rPr>
          <w:t xml:space="preserve">www.unlv.edu/compliance. </w:t>
        </w:r>
      </w:hyperlink>
      <w:r w:rsidRPr="002813E8">
        <w:rPr>
          <w:rFonts w:asciiTheme="minorHAnsi" w:hAnsiTheme="minorHAnsi" w:cstheme="minorHAnsi"/>
          <w:color w:val="000000"/>
        </w:rPr>
        <w:t>Please be aware that as an instructor, I am not a confidential resource, and I will need to report incidents of sexual misconduct to UNLV’s Title IX Coordinator.</w:t>
      </w:r>
      <w:r w:rsidRPr="002813E8">
        <w:rPr>
          <w:rFonts w:asciiTheme="minorHAnsi" w:hAnsiTheme="minorHAnsi" w:cstheme="minorHAnsi"/>
        </w:rPr>
        <w:t xml:space="preserve"> </w:t>
      </w:r>
      <w:r w:rsidRPr="002813E8">
        <w:rPr>
          <w:rFonts w:asciiTheme="minorHAnsi" w:hAnsiTheme="minorHAnsi" w:cstheme="minorHAnsi"/>
          <w:color w:val="000000"/>
        </w:rPr>
        <w:t xml:space="preserve">You can also report concerns directly using the </w:t>
      </w:r>
      <w:hyperlink r:id="rId48">
        <w:r w:rsidRPr="002813E8">
          <w:rPr>
            <w:rFonts w:asciiTheme="minorHAnsi" w:hAnsiTheme="minorHAnsi" w:cstheme="minorHAnsi"/>
            <w:color w:val="3333FF"/>
            <w:u w:val="single"/>
          </w:rPr>
          <w:t>online reporting form</w:t>
        </w:r>
      </w:hyperlink>
      <w:hyperlink r:id="rId49">
        <w:r w:rsidRPr="002813E8">
          <w:rPr>
            <w:rFonts w:asciiTheme="minorHAnsi" w:hAnsiTheme="minorHAnsi" w:cstheme="minorHAnsi"/>
            <w:color w:val="3A4043"/>
          </w:rPr>
          <w:t xml:space="preserve">, </w:t>
        </w:r>
      </w:hyperlink>
      <w:r w:rsidRPr="002813E8">
        <w:rPr>
          <w:rFonts w:asciiTheme="minorHAnsi" w:hAnsiTheme="minorHAnsi" w:cstheme="minorHAnsi"/>
          <w:color w:val="000000"/>
        </w:rPr>
        <w:t xml:space="preserve">at https://cm.maxient.com/reportingform.php?UnivofNevadaLasVegas&amp;layout_id=18, or </w:t>
      </w:r>
      <w:hyperlink r:id="rId50">
        <w:r w:rsidRPr="002813E8">
          <w:rPr>
            <w:rFonts w:asciiTheme="minorHAnsi" w:hAnsiTheme="minorHAnsi" w:cstheme="minorHAnsi"/>
            <w:color w:val="3333FF"/>
            <w:u w:val="single"/>
          </w:rPr>
          <w:t>via email</w:t>
        </w:r>
      </w:hyperlink>
      <w:hyperlink r:id="rId51">
        <w:r w:rsidRPr="002813E8">
          <w:rPr>
            <w:rFonts w:asciiTheme="minorHAnsi" w:hAnsiTheme="minorHAnsi" w:cstheme="minorHAnsi"/>
            <w:color w:val="000000"/>
          </w:rPr>
          <w:t xml:space="preserve"> </w:t>
        </w:r>
      </w:hyperlink>
      <w:r w:rsidRPr="002813E8">
        <w:rPr>
          <w:rFonts w:asciiTheme="minorHAnsi" w:hAnsiTheme="minorHAnsi" w:cstheme="minorHAnsi"/>
          <w:color w:val="000000"/>
        </w:rPr>
        <w:t xml:space="preserve">at </w:t>
      </w:r>
      <w:hyperlink r:id="rId52">
        <w:r w:rsidRPr="002813E8">
          <w:rPr>
            <w:rFonts w:asciiTheme="minorHAnsi" w:hAnsiTheme="minorHAnsi" w:cstheme="minorHAnsi"/>
            <w:color w:val="000000"/>
          </w:rPr>
          <w:t xml:space="preserve">titleixcoordinator@unlv.edu </w:t>
        </w:r>
      </w:hyperlink>
      <w:r w:rsidRPr="002813E8">
        <w:rPr>
          <w:rFonts w:asciiTheme="minorHAnsi" w:hAnsiTheme="minorHAnsi" w:cstheme="minorHAnsi"/>
          <w:color w:val="000000"/>
        </w:rPr>
        <w:t xml:space="preserve">or 702-895-4055. </w:t>
      </w:r>
      <w:proofErr w:type="gramStart"/>
      <w:r w:rsidRPr="002813E8">
        <w:rPr>
          <w:rFonts w:asciiTheme="minorHAnsi" w:hAnsiTheme="minorHAnsi" w:cstheme="minorHAnsi"/>
          <w:color w:val="000000"/>
        </w:rPr>
        <w:t xml:space="preserve">For confidential support in matters of sexual violence, relationship/family violence, or stalking, contact </w:t>
      </w:r>
      <w:hyperlink r:id="rId53">
        <w:r w:rsidRPr="002813E8">
          <w:rPr>
            <w:rFonts w:asciiTheme="minorHAnsi" w:hAnsiTheme="minorHAnsi" w:cstheme="minorHAnsi"/>
            <w:color w:val="0000FF"/>
            <w:u w:val="single"/>
          </w:rPr>
          <w:t>the Care Center</w:t>
        </w:r>
      </w:hyperlink>
      <w:hyperlink r:id="rId54">
        <w:r w:rsidRPr="002813E8">
          <w:rPr>
            <w:rFonts w:asciiTheme="minorHAnsi" w:hAnsiTheme="minorHAnsi" w:cstheme="minorHAnsi"/>
            <w:color w:val="0000FF"/>
          </w:rPr>
          <w:t xml:space="preserve"> </w:t>
        </w:r>
      </w:hyperlink>
      <w:r w:rsidRPr="002813E8">
        <w:rPr>
          <w:rFonts w:asciiTheme="minorHAnsi" w:hAnsiTheme="minorHAnsi" w:cstheme="minorHAnsi"/>
          <w:color w:val="000000"/>
        </w:rPr>
        <w:t>at https://</w:t>
      </w:r>
      <w:hyperlink r:id="rId55">
        <w:r w:rsidRPr="002813E8">
          <w:rPr>
            <w:rFonts w:asciiTheme="minorHAnsi" w:hAnsiTheme="minorHAnsi" w:cstheme="minorHAnsi"/>
            <w:color w:val="000000"/>
          </w:rPr>
          <w:t xml:space="preserve">www.unlv.edu/carecenter </w:t>
        </w:r>
      </w:hyperlink>
      <w:r w:rsidRPr="002813E8">
        <w:rPr>
          <w:rFonts w:asciiTheme="minorHAnsi" w:hAnsiTheme="minorHAnsi" w:cstheme="minorHAnsi"/>
          <w:color w:val="000000"/>
        </w:rPr>
        <w:t>or 702-895- 0602.</w:t>
      </w:r>
      <w:proofErr w:type="gramEnd"/>
    </w:p>
    <w:p w14:paraId="030F6ECA" w14:textId="77777777" w:rsidR="005732E7" w:rsidRDefault="005732E7" w:rsidP="005D5AB1">
      <w:pPr>
        <w:widowControl w:val="0"/>
        <w:autoSpaceDE w:val="0"/>
        <w:autoSpaceDN w:val="0"/>
        <w:ind w:right="101"/>
        <w:jc w:val="both"/>
        <w:outlineLvl w:val="0"/>
        <w:rPr>
          <w:rFonts w:ascii="Arial" w:eastAsia="Arial" w:hAnsi="Arial" w:cs="Arial"/>
          <w:b/>
          <w:sz w:val="22"/>
          <w:szCs w:val="22"/>
          <w:lang w:bidi="en-US"/>
        </w:rPr>
      </w:pPr>
    </w:p>
    <w:p w14:paraId="7A4787FB" w14:textId="77777777" w:rsidR="005732E7" w:rsidRPr="002813E8" w:rsidRDefault="005732E7" w:rsidP="005732E7">
      <w:pPr>
        <w:pStyle w:val="Heading2"/>
        <w:rPr>
          <w:sz w:val="22"/>
          <w:szCs w:val="22"/>
        </w:rPr>
      </w:pPr>
      <w:r w:rsidRPr="002813E8">
        <w:rPr>
          <w:sz w:val="22"/>
          <w:szCs w:val="22"/>
        </w:rPr>
        <w:t>Tutoring and Coaching</w:t>
      </w:r>
    </w:p>
    <w:p w14:paraId="2538950E" w14:textId="77777777" w:rsidR="005732E7" w:rsidRPr="002813E8" w:rsidRDefault="005732E7" w:rsidP="005732E7">
      <w:pPr>
        <w:pBdr>
          <w:top w:val="nil"/>
          <w:left w:val="nil"/>
          <w:bottom w:val="nil"/>
          <w:right w:val="nil"/>
          <w:between w:val="nil"/>
        </w:pBdr>
        <w:spacing w:before="13" w:line="254" w:lineRule="auto"/>
        <w:ind w:left="180" w:right="225"/>
        <w:rPr>
          <w:rFonts w:asciiTheme="minorHAnsi" w:hAnsiTheme="minorHAnsi" w:cstheme="minorHAnsi"/>
          <w:color w:val="000000"/>
        </w:rPr>
      </w:pPr>
      <w:r w:rsidRPr="002813E8">
        <w:rPr>
          <w:rFonts w:asciiTheme="minorHAnsi" w:hAnsiTheme="minorHAnsi" w:cstheme="minorHAnsi"/>
          <w:color w:val="000000"/>
        </w:rPr>
        <w:t xml:space="preserve">The Academic Success Center (ASC), at the Claude I. Howard Building, provides tutoring, academic success </w:t>
      </w:r>
      <w:proofErr w:type="gramStart"/>
      <w:r w:rsidRPr="002813E8">
        <w:rPr>
          <w:rFonts w:asciiTheme="minorHAnsi" w:hAnsiTheme="minorHAnsi" w:cstheme="minorHAnsi"/>
          <w:color w:val="000000"/>
        </w:rPr>
        <w:t>coaching,</w:t>
      </w:r>
      <w:proofErr w:type="gramEnd"/>
      <w:r w:rsidRPr="002813E8">
        <w:rPr>
          <w:rFonts w:asciiTheme="minorHAnsi" w:hAnsiTheme="minorHAnsi" w:cstheme="minorHAnsi"/>
          <w:color w:val="000000"/>
        </w:rPr>
        <w:t xml:space="preserve"> and other academic assistance for all UNLV undergraduate students. For information regarding tutoring subjects, tutoring times, and other ASC programs and services, please visit the </w:t>
      </w:r>
      <w:hyperlink r:id="rId56">
        <w:r w:rsidRPr="002813E8">
          <w:rPr>
            <w:rFonts w:asciiTheme="minorHAnsi" w:hAnsiTheme="minorHAnsi" w:cstheme="minorHAnsi"/>
            <w:color w:val="0000FF"/>
            <w:u w:val="single"/>
          </w:rPr>
          <w:t>ASC website</w:t>
        </w:r>
      </w:hyperlink>
      <w:r w:rsidRPr="002813E8">
        <w:rPr>
          <w:rFonts w:asciiTheme="minorHAnsi" w:hAnsiTheme="minorHAnsi" w:cstheme="minorHAnsi"/>
          <w:color w:val="000000"/>
        </w:rPr>
        <w:t>, https://</w:t>
      </w:r>
      <w:hyperlink r:id="rId57">
        <w:r w:rsidRPr="002813E8">
          <w:rPr>
            <w:rFonts w:asciiTheme="minorHAnsi" w:hAnsiTheme="minorHAnsi" w:cstheme="minorHAnsi"/>
            <w:color w:val="000000"/>
          </w:rPr>
          <w:t xml:space="preserve">www.unlv.edu/asc, </w:t>
        </w:r>
      </w:hyperlink>
      <w:r w:rsidRPr="002813E8">
        <w:rPr>
          <w:rFonts w:asciiTheme="minorHAnsi" w:hAnsiTheme="minorHAnsi" w:cstheme="minorHAnsi"/>
          <w:color w:val="000000"/>
        </w:rPr>
        <w:t xml:space="preserve">or call 702-895-3177. The ASC is located across from the Student Services Complex (SSC). Academic success coaching is located on the second floor of SSC A, Room 254. Drop-in tutoring is located on the second floor of the Lied Library, and on the second floor of the College of Engineering building (TBE </w:t>
      </w:r>
      <w:proofErr w:type="gramStart"/>
      <w:r w:rsidRPr="002813E8">
        <w:rPr>
          <w:rFonts w:asciiTheme="minorHAnsi" w:hAnsiTheme="minorHAnsi" w:cstheme="minorHAnsi"/>
          <w:color w:val="000000"/>
        </w:rPr>
        <w:t>A</w:t>
      </w:r>
      <w:proofErr w:type="gramEnd"/>
      <w:r w:rsidRPr="002813E8">
        <w:rPr>
          <w:rFonts w:asciiTheme="minorHAnsi" w:hAnsiTheme="minorHAnsi" w:cstheme="minorHAnsi"/>
          <w:color w:val="000000"/>
        </w:rPr>
        <w:t xml:space="preserve"> 207).</w:t>
      </w:r>
    </w:p>
    <w:p w14:paraId="6C3DB3BA" w14:textId="77777777" w:rsidR="005D5AB1" w:rsidRPr="005D5AB1" w:rsidRDefault="005D5AB1" w:rsidP="005D5AB1">
      <w:pPr>
        <w:widowControl w:val="0"/>
        <w:autoSpaceDE w:val="0"/>
        <w:autoSpaceDN w:val="0"/>
        <w:jc w:val="both"/>
        <w:rPr>
          <w:rFonts w:ascii="Arial" w:eastAsia="Arial" w:hAnsi="Arial" w:cs="Arial"/>
          <w:sz w:val="22"/>
          <w:szCs w:val="22"/>
          <w:lang w:bidi="en-US"/>
        </w:rPr>
      </w:pPr>
    </w:p>
    <w:p w14:paraId="24AD8804" w14:textId="77777777" w:rsidR="005732E7" w:rsidRPr="002813E8" w:rsidRDefault="005732E7" w:rsidP="005732E7">
      <w:pPr>
        <w:pStyle w:val="Heading2"/>
        <w:rPr>
          <w:sz w:val="22"/>
          <w:szCs w:val="22"/>
        </w:rPr>
      </w:pPr>
      <w:r w:rsidRPr="002813E8">
        <w:rPr>
          <w:sz w:val="22"/>
          <w:szCs w:val="22"/>
        </w:rPr>
        <w:t>UNLV Writing Center</w:t>
      </w:r>
    </w:p>
    <w:p w14:paraId="3047C0EB" w14:textId="77777777" w:rsidR="005732E7" w:rsidRPr="002813E8" w:rsidRDefault="005732E7" w:rsidP="005732E7">
      <w:pPr>
        <w:pBdr>
          <w:top w:val="nil"/>
          <w:left w:val="nil"/>
          <w:bottom w:val="nil"/>
          <w:right w:val="nil"/>
          <w:between w:val="nil"/>
        </w:pBdr>
        <w:spacing w:before="16"/>
        <w:ind w:left="180"/>
        <w:rPr>
          <w:rFonts w:asciiTheme="minorHAnsi" w:hAnsiTheme="minorHAnsi" w:cstheme="minorHAnsi"/>
          <w:color w:val="000000"/>
        </w:rPr>
      </w:pPr>
      <w:r w:rsidRPr="002813E8">
        <w:rPr>
          <w:rFonts w:asciiTheme="minorHAnsi" w:hAnsiTheme="minorHAnsi" w:cstheme="minorHAnsi"/>
          <w:color w:val="000000"/>
        </w:rPr>
        <w:t>One-on-one or small group assistance with writing is available free of charge to UNLV students at the</w:t>
      </w:r>
    </w:p>
    <w:p w14:paraId="4BC0CB71" w14:textId="77777777" w:rsidR="005732E7" w:rsidRPr="002813E8" w:rsidRDefault="009660F7" w:rsidP="005732E7">
      <w:pPr>
        <w:pBdr>
          <w:top w:val="nil"/>
          <w:left w:val="nil"/>
          <w:bottom w:val="nil"/>
          <w:right w:val="nil"/>
          <w:between w:val="nil"/>
        </w:pBdr>
        <w:spacing w:before="15" w:line="254" w:lineRule="auto"/>
        <w:ind w:left="180" w:right="158"/>
        <w:rPr>
          <w:rFonts w:asciiTheme="minorHAnsi" w:hAnsiTheme="minorHAnsi" w:cstheme="minorHAnsi"/>
          <w:color w:val="000000"/>
        </w:rPr>
      </w:pPr>
      <w:hyperlink r:id="rId58">
        <w:proofErr w:type="gramStart"/>
        <w:r w:rsidR="005732E7" w:rsidRPr="002813E8">
          <w:rPr>
            <w:rFonts w:asciiTheme="minorHAnsi" w:hAnsiTheme="minorHAnsi" w:cstheme="minorHAnsi"/>
            <w:color w:val="0000FF"/>
            <w:u w:val="single"/>
          </w:rPr>
          <w:t>Writing Center</w:t>
        </w:r>
      </w:hyperlink>
      <w:hyperlink r:id="rId59">
        <w:r w:rsidR="005732E7" w:rsidRPr="002813E8">
          <w:rPr>
            <w:rFonts w:asciiTheme="minorHAnsi" w:hAnsiTheme="minorHAnsi" w:cstheme="minorHAnsi"/>
            <w:color w:val="000000"/>
          </w:rPr>
          <w:t xml:space="preserve">, </w:t>
        </w:r>
      </w:hyperlink>
      <w:r w:rsidR="005732E7" w:rsidRPr="002813E8">
        <w:rPr>
          <w:rFonts w:asciiTheme="minorHAnsi" w:hAnsiTheme="minorHAnsi" w:cstheme="minorHAnsi"/>
          <w:color w:val="000000"/>
        </w:rPr>
        <w:t>https://writingcenter.unlv.edu/, located in the Central Desert Complex, Building 3, Room 301 (CDC 3–301).</w:t>
      </w:r>
      <w:proofErr w:type="gramEnd"/>
      <w:r w:rsidR="005732E7" w:rsidRPr="002813E8">
        <w:rPr>
          <w:rFonts w:asciiTheme="minorHAnsi" w:hAnsiTheme="minorHAnsi" w:cstheme="minorHAnsi"/>
          <w:color w:val="000000"/>
        </w:rPr>
        <w:t xml:space="preserve"> Walk-in consultations are sometimes available, but students with appointments receive priority assistance. Students may make appointments in person or by calling the Center, telephone 702-895-3908. Students are requested to bring to their appointments their Rebel ID Card, a copy of the instructions for their assignment, and two copies of any writing they have completed on their assignment.</w:t>
      </w:r>
    </w:p>
    <w:p w14:paraId="3E49803F" w14:textId="77777777" w:rsidR="005732E7" w:rsidRPr="002813E8" w:rsidRDefault="005732E7" w:rsidP="005732E7">
      <w:pPr>
        <w:pStyle w:val="Heading2"/>
        <w:rPr>
          <w:sz w:val="22"/>
          <w:szCs w:val="22"/>
        </w:rPr>
      </w:pPr>
      <w:r w:rsidRPr="002813E8">
        <w:rPr>
          <w:sz w:val="22"/>
          <w:szCs w:val="22"/>
        </w:rPr>
        <w:t>988 FREE 24/7 SUICIDE &amp; CRISIS LIFELINE</w:t>
      </w:r>
    </w:p>
    <w:p w14:paraId="24C9D4B1" w14:textId="77777777" w:rsidR="005732E7" w:rsidRPr="002813E8" w:rsidRDefault="005732E7" w:rsidP="005732E7">
      <w:pPr>
        <w:pBdr>
          <w:top w:val="nil"/>
          <w:left w:val="nil"/>
          <w:bottom w:val="nil"/>
          <w:right w:val="nil"/>
          <w:between w:val="nil"/>
        </w:pBdr>
        <w:spacing w:before="13" w:line="254" w:lineRule="auto"/>
        <w:ind w:left="180" w:right="474"/>
        <w:rPr>
          <w:rFonts w:asciiTheme="minorHAnsi" w:hAnsiTheme="minorHAnsi" w:cstheme="minorHAnsi"/>
          <w:color w:val="000000"/>
        </w:rPr>
      </w:pPr>
      <w:r w:rsidRPr="002813E8">
        <w:rPr>
          <w:rFonts w:asciiTheme="minorHAnsi" w:hAnsiTheme="minorHAnsi" w:cstheme="minorHAnsi"/>
          <w:color w:val="000000"/>
        </w:rPr>
        <w:t xml:space="preserve">In addition to campus resources such as the </w:t>
      </w:r>
      <w:hyperlink r:id="rId60">
        <w:r w:rsidRPr="002813E8">
          <w:rPr>
            <w:rFonts w:asciiTheme="minorHAnsi" w:hAnsiTheme="minorHAnsi" w:cstheme="minorHAnsi"/>
            <w:color w:val="3333FF"/>
            <w:u w:val="single"/>
          </w:rPr>
          <w:t>Counseling and Psychological Services (CAPS)</w:t>
        </w:r>
      </w:hyperlink>
      <w:hyperlink r:id="rId61">
        <w:r w:rsidRPr="002813E8">
          <w:rPr>
            <w:rFonts w:asciiTheme="minorHAnsi" w:hAnsiTheme="minorHAnsi" w:cstheme="minorHAnsi"/>
            <w:color w:val="1153CC"/>
          </w:rPr>
          <w:t xml:space="preserve"> </w:t>
        </w:r>
      </w:hyperlink>
      <w:r w:rsidRPr="002813E8">
        <w:rPr>
          <w:rFonts w:asciiTheme="minorHAnsi" w:hAnsiTheme="minorHAnsi" w:cstheme="minorHAnsi"/>
          <w:color w:val="000000"/>
        </w:rPr>
        <w:t>website at https://</w:t>
      </w:r>
      <w:hyperlink r:id="rId62">
        <w:r w:rsidRPr="002813E8">
          <w:rPr>
            <w:rFonts w:asciiTheme="minorHAnsi" w:hAnsiTheme="minorHAnsi" w:cstheme="minorHAnsi"/>
            <w:color w:val="000000"/>
          </w:rPr>
          <w:t xml:space="preserve">www.unlv.edu/caps, </w:t>
        </w:r>
      </w:hyperlink>
      <w:r w:rsidRPr="002813E8">
        <w:rPr>
          <w:rFonts w:asciiTheme="minorHAnsi" w:hAnsiTheme="minorHAnsi" w:cstheme="minorHAnsi"/>
          <w:color w:val="000000"/>
        </w:rPr>
        <w:t xml:space="preserve">visiting the </w:t>
      </w:r>
      <w:hyperlink r:id="rId63">
        <w:r w:rsidRPr="002813E8">
          <w:rPr>
            <w:rFonts w:asciiTheme="minorHAnsi" w:hAnsiTheme="minorHAnsi" w:cstheme="minorHAnsi"/>
            <w:color w:val="3333FF"/>
            <w:u w:val="single"/>
          </w:rPr>
          <w:t>YOU@UNLV website</w:t>
        </w:r>
      </w:hyperlink>
      <w:hyperlink r:id="rId64">
        <w:r w:rsidRPr="002813E8">
          <w:rPr>
            <w:rFonts w:asciiTheme="minorHAnsi" w:hAnsiTheme="minorHAnsi" w:cstheme="minorHAnsi"/>
            <w:color w:val="800080"/>
          </w:rPr>
          <w:t xml:space="preserve"> </w:t>
        </w:r>
      </w:hyperlink>
      <w:r w:rsidRPr="002813E8">
        <w:rPr>
          <w:rFonts w:asciiTheme="minorHAnsi" w:hAnsiTheme="minorHAnsi" w:cstheme="minorHAnsi"/>
          <w:color w:val="000000"/>
        </w:rPr>
        <w:t xml:space="preserve">at https://you.unlv.edu/, and </w:t>
      </w:r>
      <w:hyperlink r:id="rId65">
        <w:r w:rsidRPr="002813E8">
          <w:rPr>
            <w:rFonts w:asciiTheme="minorHAnsi" w:hAnsiTheme="minorHAnsi" w:cstheme="minorHAnsi"/>
            <w:color w:val="3333FF"/>
            <w:u w:val="single"/>
          </w:rPr>
          <w:t>Early Alert</w:t>
        </w:r>
      </w:hyperlink>
      <w:hyperlink r:id="rId66">
        <w:r w:rsidRPr="002813E8">
          <w:rPr>
            <w:rFonts w:asciiTheme="minorHAnsi" w:hAnsiTheme="minorHAnsi" w:cstheme="minorHAnsi"/>
            <w:color w:val="1153CC"/>
            <w:u w:val="single"/>
          </w:rPr>
          <w:t xml:space="preserve"> </w:t>
        </w:r>
      </w:hyperlink>
      <w:r w:rsidRPr="002813E8">
        <w:rPr>
          <w:rFonts w:asciiTheme="minorHAnsi" w:hAnsiTheme="minorHAnsi" w:cstheme="minorHAnsi"/>
          <w:color w:val="000000"/>
        </w:rPr>
        <w:t>(for graduate students, at https://</w:t>
      </w:r>
      <w:hyperlink r:id="rId67">
        <w:r w:rsidRPr="002813E8">
          <w:rPr>
            <w:rFonts w:asciiTheme="minorHAnsi" w:hAnsiTheme="minorHAnsi" w:cstheme="minorHAnsi"/>
            <w:color w:val="000000"/>
          </w:rPr>
          <w:t xml:space="preserve">www.unlv.edu/graduatecollege/academy/early-alert), </w:t>
        </w:r>
      </w:hyperlink>
      <w:r w:rsidRPr="002813E8">
        <w:rPr>
          <w:rFonts w:asciiTheme="minorHAnsi" w:hAnsiTheme="minorHAnsi" w:cstheme="minorHAnsi"/>
          <w:color w:val="000000"/>
        </w:rPr>
        <w:t xml:space="preserve">you may now </w:t>
      </w:r>
      <w:r w:rsidRPr="002813E8">
        <w:rPr>
          <w:rFonts w:asciiTheme="minorHAnsi" w:hAnsiTheme="minorHAnsi" w:cstheme="minorHAnsi"/>
          <w:color w:val="3333FF"/>
        </w:rPr>
        <w:t>call or text 988</w:t>
      </w:r>
      <w:r w:rsidRPr="002813E8">
        <w:rPr>
          <w:rFonts w:asciiTheme="minorHAnsi" w:hAnsiTheme="minorHAnsi" w:cstheme="minorHAnsi"/>
          <w:color w:val="1F477B"/>
        </w:rPr>
        <w:t xml:space="preserve"> </w:t>
      </w:r>
      <w:r w:rsidRPr="002813E8">
        <w:rPr>
          <w:rFonts w:asciiTheme="minorHAnsi" w:hAnsiTheme="minorHAnsi" w:cstheme="minorHAnsi"/>
          <w:color w:val="000000"/>
        </w:rPr>
        <w:t xml:space="preserve">or </w:t>
      </w:r>
      <w:hyperlink r:id="rId68">
        <w:r w:rsidRPr="002813E8">
          <w:rPr>
            <w:rFonts w:asciiTheme="minorHAnsi" w:hAnsiTheme="minorHAnsi" w:cstheme="minorHAnsi"/>
            <w:color w:val="3333FF"/>
            <w:u w:val="single"/>
          </w:rPr>
          <w:t>chat at</w:t>
        </w:r>
      </w:hyperlink>
      <w:hyperlink r:id="rId69">
        <w:r w:rsidRPr="002813E8">
          <w:rPr>
            <w:rFonts w:asciiTheme="minorHAnsi" w:hAnsiTheme="minorHAnsi" w:cstheme="minorHAnsi"/>
            <w:color w:val="800080"/>
          </w:rPr>
          <w:t xml:space="preserve"> </w:t>
        </w:r>
      </w:hyperlink>
      <w:r w:rsidRPr="002813E8">
        <w:rPr>
          <w:rFonts w:asciiTheme="minorHAnsi" w:hAnsiTheme="minorHAnsi" w:cstheme="minorHAnsi"/>
        </w:rPr>
        <w:t>988lifeline.org</w:t>
      </w:r>
      <w:r w:rsidRPr="002813E8">
        <w:rPr>
          <w:rFonts w:asciiTheme="minorHAnsi" w:hAnsiTheme="minorHAnsi" w:cstheme="minorHAnsi"/>
          <w:color w:val="A82C2B"/>
        </w:rPr>
        <w:t xml:space="preserve"> </w:t>
      </w:r>
      <w:r w:rsidRPr="002813E8">
        <w:rPr>
          <w:rFonts w:asciiTheme="minorHAnsi" w:hAnsiTheme="minorHAnsi" w:cstheme="minorHAnsi"/>
          <w:color w:val="000000"/>
        </w:rPr>
        <w:t>if you or someone you know is in crisis and in need of support.</w:t>
      </w:r>
    </w:p>
    <w:p w14:paraId="26F6AA17"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3B41696F" w14:textId="77777777" w:rsidR="005732E7" w:rsidRPr="002813E8" w:rsidRDefault="005732E7" w:rsidP="005732E7">
      <w:pPr>
        <w:pStyle w:val="Heading3"/>
        <w:rPr>
          <w:sz w:val="22"/>
          <w:szCs w:val="22"/>
        </w:rPr>
      </w:pPr>
      <w:r w:rsidRPr="002813E8">
        <w:rPr>
          <w:sz w:val="22"/>
          <w:szCs w:val="22"/>
        </w:rPr>
        <w:t>Diversity Statement</w:t>
      </w:r>
    </w:p>
    <w:p w14:paraId="57769A0B" w14:textId="77777777" w:rsidR="005732E7" w:rsidRPr="002813E8" w:rsidRDefault="005732E7" w:rsidP="005732E7">
      <w:pPr>
        <w:pBdr>
          <w:top w:val="nil"/>
          <w:left w:val="nil"/>
          <w:bottom w:val="nil"/>
          <w:right w:val="nil"/>
          <w:between w:val="nil"/>
        </w:pBdr>
        <w:spacing w:before="16" w:line="254" w:lineRule="auto"/>
        <w:ind w:left="180" w:right="384"/>
        <w:rPr>
          <w:rFonts w:asciiTheme="minorHAnsi" w:hAnsiTheme="minorHAnsi" w:cstheme="minorHAnsi"/>
          <w:color w:val="000000"/>
        </w:rPr>
      </w:pPr>
      <w:r w:rsidRPr="002813E8">
        <w:rPr>
          <w:rFonts w:asciiTheme="minorHAnsi" w:hAnsiTheme="minorHAnsi" w:cstheme="minorHAnsi"/>
          <w:color w:val="000000"/>
        </w:rPr>
        <w:t xml:space="preserve">As an institution of higher learning, UNLV represents a rich diversity of human beings among its faculty, staff, and students, and is </w:t>
      </w:r>
      <w:r w:rsidRPr="002813E8">
        <w:rPr>
          <w:rFonts w:asciiTheme="minorHAnsi" w:hAnsiTheme="minorHAnsi" w:cstheme="minorHAnsi"/>
        </w:rPr>
        <w:t>committed to</w:t>
      </w:r>
      <w:r w:rsidRPr="002813E8">
        <w:rPr>
          <w:rFonts w:asciiTheme="minorHAnsi" w:hAnsiTheme="minorHAnsi" w:cstheme="minorHAnsi"/>
          <w:color w:val="000000"/>
        </w:rPr>
        <w:t xml:space="preserve"> </w:t>
      </w:r>
      <w:r w:rsidRPr="002813E8">
        <w:rPr>
          <w:rFonts w:asciiTheme="minorHAnsi" w:hAnsiTheme="minorHAnsi" w:cstheme="minorHAnsi"/>
        </w:rPr>
        <w:t>cultivating</w:t>
      </w:r>
      <w:r w:rsidRPr="002813E8">
        <w:rPr>
          <w:rFonts w:asciiTheme="minorHAnsi" w:hAnsiTheme="minorHAnsi" w:cstheme="minorHAnsi"/>
          <w:color w:val="000000"/>
        </w:rPr>
        <w:t xml:space="preserve"> a </w:t>
      </w:r>
      <w:r w:rsidRPr="002813E8">
        <w:rPr>
          <w:rFonts w:asciiTheme="minorHAnsi" w:hAnsiTheme="minorHAnsi" w:cstheme="minorHAnsi"/>
        </w:rPr>
        <w:t>c</w:t>
      </w:r>
      <w:r w:rsidRPr="002813E8">
        <w:rPr>
          <w:rFonts w:asciiTheme="minorHAnsi" w:hAnsiTheme="minorHAnsi" w:cstheme="minorHAnsi"/>
          <w:color w:val="000000"/>
        </w:rPr>
        <w:t xml:space="preserve">ampus environment that </w:t>
      </w:r>
      <w:r w:rsidRPr="002813E8">
        <w:rPr>
          <w:rFonts w:asciiTheme="minorHAnsi" w:hAnsiTheme="minorHAnsi" w:cstheme="minorHAnsi"/>
        </w:rPr>
        <w:t>values diversity</w:t>
      </w:r>
      <w:r w:rsidRPr="002813E8">
        <w:rPr>
          <w:rFonts w:asciiTheme="minorHAnsi" w:hAnsiTheme="minorHAnsi" w:cstheme="minorHAnsi"/>
          <w:color w:val="000000"/>
        </w:rPr>
        <w:t>, practices inclusion, an</w:t>
      </w:r>
      <w:r w:rsidRPr="002813E8">
        <w:rPr>
          <w:rFonts w:asciiTheme="minorHAnsi" w:hAnsiTheme="minorHAnsi" w:cstheme="minorHAnsi"/>
        </w:rPr>
        <w:t>d actively promotes equitable experiences and outcomes</w:t>
      </w:r>
      <w:r w:rsidRPr="002813E8">
        <w:rPr>
          <w:rFonts w:asciiTheme="minorHAnsi" w:hAnsiTheme="minorHAnsi" w:cstheme="minorHAnsi"/>
          <w:color w:val="000000"/>
        </w:rPr>
        <w:t xml:space="preserve">. Accordingly, the University supports understanding and appreciation of all members of its community, regardless of race, sex, age, color, national origin, ethnicity, creed, religion, disability, sexual orientation, gender, gender identity, marital status, pregnancy, genetic information, veteran status, or political affiliation. Please see </w:t>
      </w:r>
      <w:hyperlink r:id="rId70">
        <w:r w:rsidRPr="002813E8">
          <w:rPr>
            <w:rFonts w:asciiTheme="minorHAnsi" w:hAnsiTheme="minorHAnsi" w:cstheme="minorHAnsi"/>
            <w:color w:val="0000FF"/>
            <w:u w:val="single"/>
          </w:rPr>
          <w:t>University Statements and</w:t>
        </w:r>
      </w:hyperlink>
      <w:r w:rsidRPr="002813E8">
        <w:rPr>
          <w:rFonts w:asciiTheme="minorHAnsi" w:hAnsiTheme="minorHAnsi" w:cstheme="minorHAnsi"/>
          <w:color w:val="0000FF"/>
        </w:rPr>
        <w:t xml:space="preserve"> </w:t>
      </w:r>
      <w:hyperlink r:id="rId71">
        <w:r w:rsidRPr="002813E8">
          <w:rPr>
            <w:rFonts w:asciiTheme="minorHAnsi" w:hAnsiTheme="minorHAnsi" w:cstheme="minorHAnsi"/>
            <w:color w:val="0000FF"/>
            <w:u w:val="single"/>
          </w:rPr>
          <w:t>Compliance</w:t>
        </w:r>
      </w:hyperlink>
      <w:hyperlink r:id="rId72">
        <w:r w:rsidRPr="002813E8">
          <w:rPr>
            <w:rFonts w:asciiTheme="minorHAnsi" w:hAnsiTheme="minorHAnsi" w:cstheme="minorHAnsi"/>
            <w:color w:val="000000"/>
          </w:rPr>
          <w:t xml:space="preserve">, </w:t>
        </w:r>
      </w:hyperlink>
      <w:r w:rsidRPr="002813E8">
        <w:rPr>
          <w:rFonts w:asciiTheme="minorHAnsi" w:hAnsiTheme="minorHAnsi" w:cstheme="minorHAnsi"/>
          <w:color w:val="000000"/>
        </w:rPr>
        <w:t>https://</w:t>
      </w:r>
      <w:hyperlink r:id="rId73">
        <w:r w:rsidRPr="002813E8">
          <w:rPr>
            <w:rFonts w:asciiTheme="minorHAnsi" w:hAnsiTheme="minorHAnsi" w:cstheme="minorHAnsi"/>
            <w:color w:val="000000"/>
          </w:rPr>
          <w:t>www.unlv.edu/about/statements-compliance.</w:t>
        </w:r>
      </w:hyperlink>
    </w:p>
    <w:p w14:paraId="7C008636" w14:textId="77777777" w:rsidR="005732E7" w:rsidRPr="002813E8" w:rsidRDefault="005732E7" w:rsidP="005732E7">
      <w:pPr>
        <w:pBdr>
          <w:top w:val="nil"/>
          <w:left w:val="nil"/>
          <w:bottom w:val="nil"/>
          <w:right w:val="nil"/>
          <w:between w:val="nil"/>
        </w:pBdr>
        <w:spacing w:before="240" w:line="254" w:lineRule="auto"/>
        <w:ind w:left="180" w:right="99"/>
        <w:rPr>
          <w:rFonts w:asciiTheme="minorHAnsi" w:hAnsiTheme="minorHAnsi" w:cstheme="minorHAnsi"/>
        </w:rPr>
      </w:pPr>
      <w:r w:rsidRPr="002813E8">
        <w:rPr>
          <w:rFonts w:asciiTheme="minorHAnsi" w:hAnsiTheme="minorHAnsi" w:cstheme="minorHAnsi"/>
          <w:color w:val="000000"/>
        </w:rPr>
        <w:t>A successful learning experience requires mutual respect and trust between the students and the instructor. Accordingly, the instructor asks that students be willing to listen to one another’s points of view, acknowledging that there may be disagreements, keep discussion and comments on topic, and use first person, positive language when expressing their perspectives.</w:t>
      </w:r>
    </w:p>
    <w:p w14:paraId="3B29CD3D" w14:textId="77777777" w:rsidR="005732E7" w:rsidRPr="002813E8" w:rsidRDefault="005732E7" w:rsidP="005732E7">
      <w:pPr>
        <w:pStyle w:val="Heading3"/>
        <w:rPr>
          <w:sz w:val="22"/>
          <w:szCs w:val="22"/>
        </w:rPr>
      </w:pPr>
      <w:r w:rsidRPr="002813E8">
        <w:rPr>
          <w:sz w:val="22"/>
          <w:szCs w:val="22"/>
        </w:rPr>
        <w:t>UNLV Land Acknowledgement</w:t>
      </w:r>
    </w:p>
    <w:p w14:paraId="4DB36E4F" w14:textId="77777777" w:rsidR="005732E7" w:rsidRPr="002813E8" w:rsidRDefault="005732E7" w:rsidP="005732E7">
      <w:pPr>
        <w:pBdr>
          <w:top w:val="nil"/>
          <w:left w:val="nil"/>
          <w:bottom w:val="nil"/>
          <w:right w:val="nil"/>
          <w:between w:val="nil"/>
        </w:pBdr>
        <w:spacing w:before="16" w:line="254" w:lineRule="auto"/>
        <w:ind w:left="180" w:right="474"/>
        <w:rPr>
          <w:rFonts w:asciiTheme="minorHAnsi" w:hAnsiTheme="minorHAnsi" w:cstheme="minorHAnsi"/>
          <w:color w:val="000000"/>
        </w:rPr>
      </w:pPr>
      <w:r w:rsidRPr="002813E8">
        <w:rPr>
          <w:rFonts w:asciiTheme="minorHAnsi" w:hAnsiTheme="minorHAnsi" w:cstheme="minorHAnsi"/>
          <w:color w:val="000000"/>
        </w:rPr>
        <w:t xml:space="preserve">UNLV is situated on the traditional homelands of Indigenous groups, including the </w:t>
      </w:r>
      <w:proofErr w:type="spellStart"/>
      <w:r w:rsidRPr="002813E8">
        <w:rPr>
          <w:rFonts w:asciiTheme="minorHAnsi" w:hAnsiTheme="minorHAnsi" w:cstheme="minorHAnsi"/>
          <w:color w:val="000000"/>
        </w:rPr>
        <w:t>Nuwu</w:t>
      </w:r>
      <w:proofErr w:type="spellEnd"/>
      <w:r w:rsidRPr="002813E8">
        <w:rPr>
          <w:rFonts w:asciiTheme="minorHAnsi" w:hAnsiTheme="minorHAnsi" w:cstheme="minorHAnsi"/>
          <w:color w:val="000000"/>
        </w:rPr>
        <w:t xml:space="preserve"> or </w:t>
      </w:r>
      <w:proofErr w:type="spellStart"/>
      <w:r w:rsidRPr="002813E8">
        <w:rPr>
          <w:rFonts w:asciiTheme="minorHAnsi" w:hAnsiTheme="minorHAnsi" w:cstheme="minorHAnsi"/>
          <w:color w:val="000000"/>
        </w:rPr>
        <w:t>Nuwuvi</w:t>
      </w:r>
      <w:proofErr w:type="spellEnd"/>
      <w:r w:rsidRPr="002813E8">
        <w:rPr>
          <w:rFonts w:asciiTheme="minorHAnsi" w:hAnsiTheme="minorHAnsi" w:cstheme="minorHAnsi"/>
          <w:color w:val="000000"/>
        </w:rPr>
        <w:t xml:space="preserve">, Southern Paiute People, descendants of the </w:t>
      </w:r>
      <w:proofErr w:type="spellStart"/>
      <w:r w:rsidRPr="002813E8">
        <w:rPr>
          <w:rFonts w:asciiTheme="minorHAnsi" w:hAnsiTheme="minorHAnsi" w:cstheme="minorHAnsi"/>
          <w:color w:val="000000"/>
        </w:rPr>
        <w:t>Tudinu</w:t>
      </w:r>
      <w:proofErr w:type="spellEnd"/>
      <w:r w:rsidRPr="002813E8">
        <w:rPr>
          <w:rFonts w:asciiTheme="minorHAnsi" w:hAnsiTheme="minorHAnsi" w:cstheme="minorHAnsi"/>
          <w:color w:val="000000"/>
        </w:rPr>
        <w:t>, or Desert People. We honor and offer gratitude for those who have stewarded the land; for the land itself; and for the opportunity to cultivate a thriving, diverse, inclusive, and just scholarly community here today that works for a better tomorrow for all.</w:t>
      </w:r>
    </w:p>
    <w:p w14:paraId="5B2CE8E8" w14:textId="7609E2C5" w:rsidR="004A4A04" w:rsidRDefault="004A4A04" w:rsidP="005551B5">
      <w:pPr>
        <w:rPr>
          <w:sz w:val="22"/>
          <w:szCs w:val="22"/>
        </w:rPr>
      </w:pPr>
    </w:p>
    <w:p w14:paraId="06D2E568" w14:textId="0763E758" w:rsidR="00D66E46" w:rsidRDefault="005D5AB1" w:rsidP="005551B5">
      <w:pPr>
        <w:rPr>
          <w:b/>
          <w:i/>
          <w:sz w:val="22"/>
          <w:szCs w:val="22"/>
        </w:rPr>
      </w:pPr>
      <w:r>
        <w:rPr>
          <w:b/>
          <w:i/>
          <w:sz w:val="22"/>
          <w:szCs w:val="22"/>
        </w:rPr>
        <w:t>Ten</w:t>
      </w:r>
      <w:r w:rsidR="00CF3CE6">
        <w:rPr>
          <w:b/>
          <w:i/>
          <w:sz w:val="22"/>
          <w:szCs w:val="22"/>
        </w:rPr>
        <w:t>t</w:t>
      </w:r>
      <w:r w:rsidR="00D66E46" w:rsidRPr="00DA7C65">
        <w:rPr>
          <w:b/>
          <w:i/>
          <w:sz w:val="22"/>
          <w:szCs w:val="22"/>
        </w:rPr>
        <w:t>ative Course Schedule</w:t>
      </w:r>
      <w:r w:rsidR="00AF7D11">
        <w:rPr>
          <w:b/>
          <w:i/>
          <w:sz w:val="22"/>
          <w:szCs w:val="22"/>
        </w:rPr>
        <w:t xml:space="preserve">: </w:t>
      </w:r>
    </w:p>
    <w:p w14:paraId="4004F368" w14:textId="77777777" w:rsidR="00AF7D11" w:rsidRPr="00AF7D11" w:rsidRDefault="00AF7D11" w:rsidP="005551B5">
      <w:pPr>
        <w:rPr>
          <w:sz w:val="22"/>
          <w:szCs w:val="22"/>
        </w:rPr>
      </w:pPr>
    </w:p>
    <w:p w14:paraId="4E141F80" w14:textId="1EE86CB2" w:rsidR="008D4E73" w:rsidRDefault="008D4E73" w:rsidP="005551B5">
      <w:pPr>
        <w:rPr>
          <w:sz w:val="22"/>
          <w:szCs w:val="22"/>
        </w:rPr>
      </w:pPr>
    </w:p>
    <w:p w14:paraId="764952A8" w14:textId="559EBDC8" w:rsidR="00903DAB" w:rsidRDefault="00903DAB" w:rsidP="005551B5">
      <w:pPr>
        <w:rPr>
          <w:sz w:val="22"/>
          <w:szCs w:val="22"/>
        </w:rPr>
      </w:pPr>
    </w:p>
    <w:sectPr w:rsidR="00903DAB" w:rsidSect="00396214">
      <w:headerReference w:type="default" r:id="rId74"/>
      <w:footerReference w:type="default" r:id="rId75"/>
      <w:pgSz w:w="12240" w:h="15840" w:code="1"/>
      <w:pgMar w:top="864" w:right="900" w:bottom="864"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B1DE5" w14:textId="77777777" w:rsidR="00990BE9" w:rsidRDefault="00990BE9">
      <w:r>
        <w:separator/>
      </w:r>
    </w:p>
  </w:endnote>
  <w:endnote w:type="continuationSeparator" w:id="0">
    <w:p w14:paraId="7B43EF30" w14:textId="77777777" w:rsidR="00990BE9" w:rsidRDefault="0099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569DF" w14:textId="7BC0FBCE" w:rsidR="00DE245D" w:rsidRDefault="00DE245D">
    <w:pPr>
      <w:pStyle w:val="Footer"/>
      <w:jc w:val="center"/>
    </w:pPr>
    <w:r>
      <w:fldChar w:fldCharType="begin"/>
    </w:r>
    <w:r>
      <w:instrText xml:space="preserve"> PAGE   \* MERGEFORMAT </w:instrText>
    </w:r>
    <w:r>
      <w:fldChar w:fldCharType="separate"/>
    </w:r>
    <w:r w:rsidR="009660F7">
      <w:rPr>
        <w:noProof/>
      </w:rPr>
      <w:t>1</w:t>
    </w:r>
    <w:r>
      <w:fldChar w:fldCharType="end"/>
    </w:r>
  </w:p>
  <w:p w14:paraId="042B442A" w14:textId="77777777" w:rsidR="00DE245D" w:rsidRDefault="00DE245D" w:rsidP="00C776E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BA3D4" w14:textId="77777777" w:rsidR="00990BE9" w:rsidRDefault="00990BE9">
      <w:r>
        <w:separator/>
      </w:r>
    </w:p>
  </w:footnote>
  <w:footnote w:type="continuationSeparator" w:id="0">
    <w:p w14:paraId="05A017C7" w14:textId="77777777" w:rsidR="00990BE9" w:rsidRDefault="00990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53BCD" w14:textId="1D36A105" w:rsidR="00DE245D" w:rsidRDefault="00396214" w:rsidP="00396214">
    <w:pPr>
      <w:pStyle w:val="Header"/>
      <w:tabs>
        <w:tab w:val="clear" w:pos="8640"/>
        <w:tab w:val="right" w:pos="10800"/>
      </w:tabs>
      <w:ind w:left="-990" w:right="-846"/>
      <w:rPr>
        <w:i/>
        <w:sz w:val="16"/>
        <w:szCs w:val="16"/>
      </w:rPr>
    </w:pPr>
    <w:r>
      <w:rPr>
        <w:i/>
        <w:sz w:val="16"/>
        <w:szCs w:val="16"/>
      </w:rPr>
      <w:t xml:space="preserve">                   </w:t>
    </w:r>
    <w:r w:rsidR="009660F7">
      <w:rPr>
        <w:i/>
        <w:sz w:val="16"/>
        <w:szCs w:val="16"/>
      </w:rPr>
      <w:t>Fall 2025</w:t>
    </w:r>
    <w:r w:rsidR="008E3675">
      <w:rPr>
        <w:i/>
        <w:sz w:val="16"/>
        <w:szCs w:val="16"/>
      </w:rPr>
      <w:t>3</w:t>
    </w:r>
    <w:r>
      <w:rPr>
        <w:i/>
        <w:sz w:val="16"/>
        <w:szCs w:val="16"/>
      </w:rPr>
      <w:t xml:space="preserve">                                                                                     </w:t>
    </w:r>
    <w:r>
      <w:rPr>
        <w:i/>
        <w:sz w:val="16"/>
        <w:szCs w:val="16"/>
      </w:rPr>
      <w:tab/>
    </w:r>
    <w:r>
      <w:rPr>
        <w:i/>
        <w:sz w:val="16"/>
        <w:szCs w:val="16"/>
      </w:rPr>
      <w:tab/>
      <w:t xml:space="preserve">                   University of Nevada</w:t>
    </w:r>
    <w:r w:rsidR="00D6176D">
      <w:rPr>
        <w:i/>
        <w:sz w:val="16"/>
        <w:szCs w:val="16"/>
      </w:rPr>
      <w:t>,</w:t>
    </w:r>
    <w:r>
      <w:rPr>
        <w:i/>
        <w:sz w:val="16"/>
        <w:szCs w:val="16"/>
      </w:rPr>
      <w:t xml:space="preserve"> Las Vegas</w:t>
    </w:r>
    <w:r w:rsidR="00DE245D" w:rsidRPr="006F3482">
      <w:rPr>
        <w:i/>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9F6"/>
    <w:multiLevelType w:val="hybridMultilevel"/>
    <w:tmpl w:val="8CEC9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5847A3"/>
    <w:multiLevelType w:val="hybridMultilevel"/>
    <w:tmpl w:val="E2486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DB64AC"/>
    <w:multiLevelType w:val="hybridMultilevel"/>
    <w:tmpl w:val="B75E4248"/>
    <w:lvl w:ilvl="0" w:tplc="6046D3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D79125E"/>
    <w:multiLevelType w:val="hybridMultilevel"/>
    <w:tmpl w:val="8B42D5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8D96C53"/>
    <w:multiLevelType w:val="hybridMultilevel"/>
    <w:tmpl w:val="FA369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2B2FB3"/>
    <w:multiLevelType w:val="hybridMultilevel"/>
    <w:tmpl w:val="26E47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51006A1"/>
    <w:multiLevelType w:val="hybridMultilevel"/>
    <w:tmpl w:val="DDA6D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7269CC"/>
    <w:multiLevelType w:val="hybridMultilevel"/>
    <w:tmpl w:val="2CAC24C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81368F9"/>
    <w:multiLevelType w:val="hybridMultilevel"/>
    <w:tmpl w:val="C8F4E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4F36FD"/>
    <w:multiLevelType w:val="hybridMultilevel"/>
    <w:tmpl w:val="7B4467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E9C3377"/>
    <w:multiLevelType w:val="hybridMultilevel"/>
    <w:tmpl w:val="1AEAFC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0D0943"/>
    <w:multiLevelType w:val="hybridMultilevel"/>
    <w:tmpl w:val="F1AC0BD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F5C7A36"/>
    <w:multiLevelType w:val="hybridMultilevel"/>
    <w:tmpl w:val="59FEC6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F31103"/>
    <w:multiLevelType w:val="multilevel"/>
    <w:tmpl w:val="960C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7E0EBA"/>
    <w:multiLevelType w:val="hybridMultilevel"/>
    <w:tmpl w:val="32C05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201CD9"/>
    <w:multiLevelType w:val="multilevel"/>
    <w:tmpl w:val="2CAC24C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4B6F2F77"/>
    <w:multiLevelType w:val="hybridMultilevel"/>
    <w:tmpl w:val="6E924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131C3E"/>
    <w:multiLevelType w:val="multilevel"/>
    <w:tmpl w:val="64E080CC"/>
    <w:lvl w:ilvl="0">
      <w:start w:val="1"/>
      <w:numFmt w:val="decimal"/>
      <w:pStyle w:val="Heading1"/>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304"/>
        </w:tabs>
        <w:ind w:left="2304" w:hanging="864"/>
      </w:pPr>
    </w:lvl>
    <w:lvl w:ilvl="3">
      <w:start w:val="1"/>
      <w:numFmt w:val="decimal"/>
      <w:lvlText w:val="%1.%2.%3.%4."/>
      <w:lvlJc w:val="left"/>
      <w:pPr>
        <w:tabs>
          <w:tab w:val="num" w:pos="3168"/>
        </w:tabs>
        <w:ind w:left="3168" w:hanging="86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50EA600F"/>
    <w:multiLevelType w:val="hybridMultilevel"/>
    <w:tmpl w:val="E1A870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DF0B22"/>
    <w:multiLevelType w:val="hybridMultilevel"/>
    <w:tmpl w:val="2206AAF8"/>
    <w:lvl w:ilvl="0" w:tplc="D3306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A869F3"/>
    <w:multiLevelType w:val="hybridMultilevel"/>
    <w:tmpl w:val="DAC444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1A7214D"/>
    <w:multiLevelType w:val="hybridMultilevel"/>
    <w:tmpl w:val="8B722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C13AF3"/>
    <w:multiLevelType w:val="hybridMultilevel"/>
    <w:tmpl w:val="93F8006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45F67FE"/>
    <w:multiLevelType w:val="hybridMultilevel"/>
    <w:tmpl w:val="9E3CEB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62D1BB2"/>
    <w:multiLevelType w:val="hybridMultilevel"/>
    <w:tmpl w:val="657A97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08143CE"/>
    <w:multiLevelType w:val="hybridMultilevel"/>
    <w:tmpl w:val="30465C92"/>
    <w:lvl w:ilvl="0" w:tplc="8ED8A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4273B74"/>
    <w:multiLevelType w:val="hybridMultilevel"/>
    <w:tmpl w:val="1B305A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70D6E4B"/>
    <w:multiLevelType w:val="multilevel"/>
    <w:tmpl w:val="93F8006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nsid w:val="7F0A0055"/>
    <w:multiLevelType w:val="hybridMultilevel"/>
    <w:tmpl w:val="E160E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9"/>
  </w:num>
  <w:num w:numId="3">
    <w:abstractNumId w:val="3"/>
  </w:num>
  <w:num w:numId="4">
    <w:abstractNumId w:val="8"/>
  </w:num>
  <w:num w:numId="5">
    <w:abstractNumId w:val="28"/>
  </w:num>
  <w:num w:numId="6">
    <w:abstractNumId w:val="4"/>
  </w:num>
  <w:num w:numId="7">
    <w:abstractNumId w:val="5"/>
  </w:num>
  <w:num w:numId="8">
    <w:abstractNumId w:val="24"/>
  </w:num>
  <w:num w:numId="9">
    <w:abstractNumId w:val="23"/>
  </w:num>
  <w:num w:numId="10">
    <w:abstractNumId w:val="1"/>
  </w:num>
  <w:num w:numId="11">
    <w:abstractNumId w:val="11"/>
  </w:num>
  <w:num w:numId="12">
    <w:abstractNumId w:val="7"/>
  </w:num>
  <w:num w:numId="13">
    <w:abstractNumId w:val="15"/>
  </w:num>
  <w:num w:numId="14">
    <w:abstractNumId w:val="22"/>
  </w:num>
  <w:num w:numId="15">
    <w:abstractNumId w:val="27"/>
  </w:num>
  <w:num w:numId="16">
    <w:abstractNumId w:val="2"/>
  </w:num>
  <w:num w:numId="17">
    <w:abstractNumId w:val="17"/>
  </w:num>
  <w:num w:numId="18">
    <w:abstractNumId w:val="16"/>
  </w:num>
  <w:num w:numId="19">
    <w:abstractNumId w:val="26"/>
  </w:num>
  <w:num w:numId="20">
    <w:abstractNumId w:val="14"/>
  </w:num>
  <w:num w:numId="21">
    <w:abstractNumId w:val="10"/>
  </w:num>
  <w:num w:numId="22">
    <w:abstractNumId w:val="18"/>
  </w:num>
  <w:num w:numId="23">
    <w:abstractNumId w:val="21"/>
  </w:num>
  <w:num w:numId="24">
    <w:abstractNumId w:val="0"/>
  </w:num>
  <w:num w:numId="25">
    <w:abstractNumId w:val="12"/>
  </w:num>
  <w:num w:numId="26">
    <w:abstractNumId w:val="6"/>
  </w:num>
  <w:num w:numId="27">
    <w:abstractNumId w:val="13"/>
  </w:num>
  <w:num w:numId="28">
    <w:abstractNumId w:val="2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8B2"/>
    <w:rsid w:val="000009E7"/>
    <w:rsid w:val="000179C6"/>
    <w:rsid w:val="0002344A"/>
    <w:rsid w:val="00024EB8"/>
    <w:rsid w:val="0002708B"/>
    <w:rsid w:val="000271CE"/>
    <w:rsid w:val="00037B9D"/>
    <w:rsid w:val="000409B0"/>
    <w:rsid w:val="00044580"/>
    <w:rsid w:val="00051CC9"/>
    <w:rsid w:val="00061E68"/>
    <w:rsid w:val="00062F89"/>
    <w:rsid w:val="00081948"/>
    <w:rsid w:val="000937D9"/>
    <w:rsid w:val="000A1EC7"/>
    <w:rsid w:val="000A4D20"/>
    <w:rsid w:val="000A5188"/>
    <w:rsid w:val="000B39F8"/>
    <w:rsid w:val="000B72B1"/>
    <w:rsid w:val="000D0F20"/>
    <w:rsid w:val="000D255E"/>
    <w:rsid w:val="000E1108"/>
    <w:rsid w:val="000F1291"/>
    <w:rsid w:val="000F4585"/>
    <w:rsid w:val="000F6412"/>
    <w:rsid w:val="000F7390"/>
    <w:rsid w:val="00100737"/>
    <w:rsid w:val="00104EFE"/>
    <w:rsid w:val="00105543"/>
    <w:rsid w:val="001063D6"/>
    <w:rsid w:val="0012579A"/>
    <w:rsid w:val="00135B20"/>
    <w:rsid w:val="001405C8"/>
    <w:rsid w:val="00140DB1"/>
    <w:rsid w:val="00142F20"/>
    <w:rsid w:val="00151E8E"/>
    <w:rsid w:val="00156D6C"/>
    <w:rsid w:val="001779D5"/>
    <w:rsid w:val="00180227"/>
    <w:rsid w:val="001807E5"/>
    <w:rsid w:val="00192FFD"/>
    <w:rsid w:val="001950FC"/>
    <w:rsid w:val="00196346"/>
    <w:rsid w:val="001A5106"/>
    <w:rsid w:val="001A721E"/>
    <w:rsid w:val="001B34CA"/>
    <w:rsid w:val="001C3064"/>
    <w:rsid w:val="001C734B"/>
    <w:rsid w:val="001E2C8D"/>
    <w:rsid w:val="001E431E"/>
    <w:rsid w:val="001F3F40"/>
    <w:rsid w:val="002028D5"/>
    <w:rsid w:val="0020546C"/>
    <w:rsid w:val="0021026F"/>
    <w:rsid w:val="00214823"/>
    <w:rsid w:val="002154B4"/>
    <w:rsid w:val="00216583"/>
    <w:rsid w:val="002179A0"/>
    <w:rsid w:val="002202B8"/>
    <w:rsid w:val="00222521"/>
    <w:rsid w:val="002266F0"/>
    <w:rsid w:val="00227865"/>
    <w:rsid w:val="00232D40"/>
    <w:rsid w:val="00234BA9"/>
    <w:rsid w:val="0023613F"/>
    <w:rsid w:val="00246B71"/>
    <w:rsid w:val="00255962"/>
    <w:rsid w:val="002650A4"/>
    <w:rsid w:val="00270521"/>
    <w:rsid w:val="00271B72"/>
    <w:rsid w:val="00273992"/>
    <w:rsid w:val="00273FBD"/>
    <w:rsid w:val="002743E6"/>
    <w:rsid w:val="0027624F"/>
    <w:rsid w:val="00276BFD"/>
    <w:rsid w:val="00286023"/>
    <w:rsid w:val="00291EAB"/>
    <w:rsid w:val="00297176"/>
    <w:rsid w:val="002A237E"/>
    <w:rsid w:val="002A2BEB"/>
    <w:rsid w:val="002A4658"/>
    <w:rsid w:val="002B16EB"/>
    <w:rsid w:val="002C7C82"/>
    <w:rsid w:val="002D5A98"/>
    <w:rsid w:val="002D6D3F"/>
    <w:rsid w:val="002E3467"/>
    <w:rsid w:val="002E375F"/>
    <w:rsid w:val="002F14E7"/>
    <w:rsid w:val="002F394E"/>
    <w:rsid w:val="00301C03"/>
    <w:rsid w:val="00303856"/>
    <w:rsid w:val="00306F07"/>
    <w:rsid w:val="00311781"/>
    <w:rsid w:val="00314B59"/>
    <w:rsid w:val="0032341F"/>
    <w:rsid w:val="00325E14"/>
    <w:rsid w:val="00327339"/>
    <w:rsid w:val="003310E9"/>
    <w:rsid w:val="00331F64"/>
    <w:rsid w:val="00334BBC"/>
    <w:rsid w:val="00343D35"/>
    <w:rsid w:val="00347D3E"/>
    <w:rsid w:val="00351D8D"/>
    <w:rsid w:val="00360723"/>
    <w:rsid w:val="00362823"/>
    <w:rsid w:val="00370B1F"/>
    <w:rsid w:val="003712A0"/>
    <w:rsid w:val="00373FB6"/>
    <w:rsid w:val="00375804"/>
    <w:rsid w:val="00396214"/>
    <w:rsid w:val="003A5637"/>
    <w:rsid w:val="003B5523"/>
    <w:rsid w:val="003B5A26"/>
    <w:rsid w:val="003B686F"/>
    <w:rsid w:val="003C0385"/>
    <w:rsid w:val="003C0645"/>
    <w:rsid w:val="003D18E5"/>
    <w:rsid w:val="003D2661"/>
    <w:rsid w:val="003D4264"/>
    <w:rsid w:val="003E0A6A"/>
    <w:rsid w:val="003E3ADF"/>
    <w:rsid w:val="003F11AA"/>
    <w:rsid w:val="003F5C60"/>
    <w:rsid w:val="00400D35"/>
    <w:rsid w:val="0040151B"/>
    <w:rsid w:val="004051B2"/>
    <w:rsid w:val="00416D5C"/>
    <w:rsid w:val="004175E9"/>
    <w:rsid w:val="004237F0"/>
    <w:rsid w:val="004243A0"/>
    <w:rsid w:val="004255CB"/>
    <w:rsid w:val="00425C9B"/>
    <w:rsid w:val="00425D9C"/>
    <w:rsid w:val="00443014"/>
    <w:rsid w:val="00454317"/>
    <w:rsid w:val="00456379"/>
    <w:rsid w:val="00474893"/>
    <w:rsid w:val="00490A1D"/>
    <w:rsid w:val="00491A36"/>
    <w:rsid w:val="004924B6"/>
    <w:rsid w:val="00494BCF"/>
    <w:rsid w:val="004A4A04"/>
    <w:rsid w:val="004B586B"/>
    <w:rsid w:val="004C2762"/>
    <w:rsid w:val="004C3354"/>
    <w:rsid w:val="004D7DE1"/>
    <w:rsid w:val="004E4CC0"/>
    <w:rsid w:val="004E6746"/>
    <w:rsid w:val="004F252B"/>
    <w:rsid w:val="00500D43"/>
    <w:rsid w:val="00511098"/>
    <w:rsid w:val="00512E0D"/>
    <w:rsid w:val="00526A21"/>
    <w:rsid w:val="00537BA2"/>
    <w:rsid w:val="00547559"/>
    <w:rsid w:val="00552D64"/>
    <w:rsid w:val="005551B5"/>
    <w:rsid w:val="00555488"/>
    <w:rsid w:val="0055586D"/>
    <w:rsid w:val="0056050F"/>
    <w:rsid w:val="00563269"/>
    <w:rsid w:val="005732E7"/>
    <w:rsid w:val="00574CFF"/>
    <w:rsid w:val="005759A1"/>
    <w:rsid w:val="005811B3"/>
    <w:rsid w:val="0058255B"/>
    <w:rsid w:val="00587234"/>
    <w:rsid w:val="00592F4D"/>
    <w:rsid w:val="00595B37"/>
    <w:rsid w:val="005A7621"/>
    <w:rsid w:val="005B1465"/>
    <w:rsid w:val="005D19C6"/>
    <w:rsid w:val="005D5AB1"/>
    <w:rsid w:val="005D5FCF"/>
    <w:rsid w:val="005D6723"/>
    <w:rsid w:val="005E088E"/>
    <w:rsid w:val="005E0C1A"/>
    <w:rsid w:val="005F1D68"/>
    <w:rsid w:val="005F62F6"/>
    <w:rsid w:val="00605994"/>
    <w:rsid w:val="00613B92"/>
    <w:rsid w:val="0061707B"/>
    <w:rsid w:val="00625254"/>
    <w:rsid w:val="00626E2B"/>
    <w:rsid w:val="00630211"/>
    <w:rsid w:val="00643D04"/>
    <w:rsid w:val="006443D8"/>
    <w:rsid w:val="006474B9"/>
    <w:rsid w:val="006507BB"/>
    <w:rsid w:val="00660E85"/>
    <w:rsid w:val="00671A4B"/>
    <w:rsid w:val="00686CA2"/>
    <w:rsid w:val="00690584"/>
    <w:rsid w:val="00694A14"/>
    <w:rsid w:val="006A1D80"/>
    <w:rsid w:val="006B09D7"/>
    <w:rsid w:val="006B2193"/>
    <w:rsid w:val="006B30F8"/>
    <w:rsid w:val="006C1054"/>
    <w:rsid w:val="006C1228"/>
    <w:rsid w:val="006C52F3"/>
    <w:rsid w:val="006C5BA2"/>
    <w:rsid w:val="006D2291"/>
    <w:rsid w:val="006D4895"/>
    <w:rsid w:val="006D73DA"/>
    <w:rsid w:val="006E06F3"/>
    <w:rsid w:val="006E1AFA"/>
    <w:rsid w:val="006E2EAF"/>
    <w:rsid w:val="006F23A3"/>
    <w:rsid w:val="006F3482"/>
    <w:rsid w:val="006F51EC"/>
    <w:rsid w:val="006F6A1E"/>
    <w:rsid w:val="006F785D"/>
    <w:rsid w:val="006F78F6"/>
    <w:rsid w:val="0070439A"/>
    <w:rsid w:val="00704D18"/>
    <w:rsid w:val="00711FE6"/>
    <w:rsid w:val="007129FB"/>
    <w:rsid w:val="0071523D"/>
    <w:rsid w:val="00727535"/>
    <w:rsid w:val="00740D6B"/>
    <w:rsid w:val="007440B1"/>
    <w:rsid w:val="0075518D"/>
    <w:rsid w:val="00767BEA"/>
    <w:rsid w:val="007719F8"/>
    <w:rsid w:val="00773CF8"/>
    <w:rsid w:val="00773DEC"/>
    <w:rsid w:val="0078671D"/>
    <w:rsid w:val="007870B7"/>
    <w:rsid w:val="00787625"/>
    <w:rsid w:val="00792A9E"/>
    <w:rsid w:val="0079400A"/>
    <w:rsid w:val="007966C4"/>
    <w:rsid w:val="007A2FAC"/>
    <w:rsid w:val="007C396E"/>
    <w:rsid w:val="007C6AED"/>
    <w:rsid w:val="007D23C0"/>
    <w:rsid w:val="007D50D3"/>
    <w:rsid w:val="007D5798"/>
    <w:rsid w:val="007E245C"/>
    <w:rsid w:val="007F3472"/>
    <w:rsid w:val="00835017"/>
    <w:rsid w:val="008405DF"/>
    <w:rsid w:val="00843C0B"/>
    <w:rsid w:val="00844D9F"/>
    <w:rsid w:val="008476FD"/>
    <w:rsid w:val="008514A7"/>
    <w:rsid w:val="00852E1A"/>
    <w:rsid w:val="00855E84"/>
    <w:rsid w:val="0086485B"/>
    <w:rsid w:val="00865906"/>
    <w:rsid w:val="00865D84"/>
    <w:rsid w:val="00874D06"/>
    <w:rsid w:val="0087585D"/>
    <w:rsid w:val="00880EC0"/>
    <w:rsid w:val="008810D2"/>
    <w:rsid w:val="00897366"/>
    <w:rsid w:val="008A016B"/>
    <w:rsid w:val="008A226B"/>
    <w:rsid w:val="008A2E24"/>
    <w:rsid w:val="008A3DF6"/>
    <w:rsid w:val="008A4AAF"/>
    <w:rsid w:val="008A6F1F"/>
    <w:rsid w:val="008A7020"/>
    <w:rsid w:val="008C176F"/>
    <w:rsid w:val="008C2016"/>
    <w:rsid w:val="008C7D0E"/>
    <w:rsid w:val="008D1221"/>
    <w:rsid w:val="008D4E73"/>
    <w:rsid w:val="008E21DE"/>
    <w:rsid w:val="008E3675"/>
    <w:rsid w:val="008F744B"/>
    <w:rsid w:val="00903DAB"/>
    <w:rsid w:val="00911E00"/>
    <w:rsid w:val="009171C4"/>
    <w:rsid w:val="00922414"/>
    <w:rsid w:val="00940DCF"/>
    <w:rsid w:val="0094281A"/>
    <w:rsid w:val="00950E11"/>
    <w:rsid w:val="009660F7"/>
    <w:rsid w:val="00970E3B"/>
    <w:rsid w:val="00980477"/>
    <w:rsid w:val="00990BE9"/>
    <w:rsid w:val="00995669"/>
    <w:rsid w:val="009A17F5"/>
    <w:rsid w:val="009A3762"/>
    <w:rsid w:val="009A4C56"/>
    <w:rsid w:val="009B08FB"/>
    <w:rsid w:val="009B40CF"/>
    <w:rsid w:val="009B4BB6"/>
    <w:rsid w:val="009B518C"/>
    <w:rsid w:val="009B6991"/>
    <w:rsid w:val="009C0533"/>
    <w:rsid w:val="009C318A"/>
    <w:rsid w:val="009D4B9A"/>
    <w:rsid w:val="009D6B14"/>
    <w:rsid w:val="009D705B"/>
    <w:rsid w:val="009D7CC7"/>
    <w:rsid w:val="009E034D"/>
    <w:rsid w:val="009E6C50"/>
    <w:rsid w:val="009F5056"/>
    <w:rsid w:val="009F62C4"/>
    <w:rsid w:val="00A01243"/>
    <w:rsid w:val="00A0433D"/>
    <w:rsid w:val="00A1204D"/>
    <w:rsid w:val="00A14C46"/>
    <w:rsid w:val="00A24083"/>
    <w:rsid w:val="00A26F57"/>
    <w:rsid w:val="00A31901"/>
    <w:rsid w:val="00A343DC"/>
    <w:rsid w:val="00A41367"/>
    <w:rsid w:val="00A45557"/>
    <w:rsid w:val="00A5058B"/>
    <w:rsid w:val="00A561BF"/>
    <w:rsid w:val="00A61392"/>
    <w:rsid w:val="00A64069"/>
    <w:rsid w:val="00A66838"/>
    <w:rsid w:val="00A71115"/>
    <w:rsid w:val="00A71D41"/>
    <w:rsid w:val="00A72BB5"/>
    <w:rsid w:val="00A824B2"/>
    <w:rsid w:val="00A83749"/>
    <w:rsid w:val="00A875AA"/>
    <w:rsid w:val="00AA101A"/>
    <w:rsid w:val="00AA633D"/>
    <w:rsid w:val="00AA7B06"/>
    <w:rsid w:val="00AB2067"/>
    <w:rsid w:val="00AB239A"/>
    <w:rsid w:val="00AB312A"/>
    <w:rsid w:val="00AB54FE"/>
    <w:rsid w:val="00AB71CF"/>
    <w:rsid w:val="00AC57D7"/>
    <w:rsid w:val="00AE3BD3"/>
    <w:rsid w:val="00AF7D11"/>
    <w:rsid w:val="00B06FBA"/>
    <w:rsid w:val="00B12E4F"/>
    <w:rsid w:val="00B160BC"/>
    <w:rsid w:val="00B20A9B"/>
    <w:rsid w:val="00B22223"/>
    <w:rsid w:val="00B2412E"/>
    <w:rsid w:val="00B262A1"/>
    <w:rsid w:val="00B278BF"/>
    <w:rsid w:val="00B36992"/>
    <w:rsid w:val="00B419F4"/>
    <w:rsid w:val="00B43103"/>
    <w:rsid w:val="00B50DB1"/>
    <w:rsid w:val="00B5358E"/>
    <w:rsid w:val="00B53E78"/>
    <w:rsid w:val="00B548DC"/>
    <w:rsid w:val="00B60413"/>
    <w:rsid w:val="00B61D8F"/>
    <w:rsid w:val="00B663DE"/>
    <w:rsid w:val="00B67BE9"/>
    <w:rsid w:val="00B73315"/>
    <w:rsid w:val="00B73C58"/>
    <w:rsid w:val="00B851CD"/>
    <w:rsid w:val="00B86949"/>
    <w:rsid w:val="00B9676A"/>
    <w:rsid w:val="00BA7BAB"/>
    <w:rsid w:val="00BB1851"/>
    <w:rsid w:val="00BD2213"/>
    <w:rsid w:val="00BD3272"/>
    <w:rsid w:val="00BD68B1"/>
    <w:rsid w:val="00BE0262"/>
    <w:rsid w:val="00BE0EB1"/>
    <w:rsid w:val="00BF5DC7"/>
    <w:rsid w:val="00BF7670"/>
    <w:rsid w:val="00C06612"/>
    <w:rsid w:val="00C12C83"/>
    <w:rsid w:val="00C1373C"/>
    <w:rsid w:val="00C35E79"/>
    <w:rsid w:val="00C46704"/>
    <w:rsid w:val="00C55EE1"/>
    <w:rsid w:val="00C601EA"/>
    <w:rsid w:val="00C62A7C"/>
    <w:rsid w:val="00C66786"/>
    <w:rsid w:val="00C66E3D"/>
    <w:rsid w:val="00C67810"/>
    <w:rsid w:val="00C776EC"/>
    <w:rsid w:val="00C808B2"/>
    <w:rsid w:val="00C8228F"/>
    <w:rsid w:val="00CA0FE4"/>
    <w:rsid w:val="00CA3722"/>
    <w:rsid w:val="00CA68D6"/>
    <w:rsid w:val="00CB09DB"/>
    <w:rsid w:val="00CB5EBB"/>
    <w:rsid w:val="00CC1571"/>
    <w:rsid w:val="00CC7A94"/>
    <w:rsid w:val="00CE4818"/>
    <w:rsid w:val="00CF3CE6"/>
    <w:rsid w:val="00CF65E9"/>
    <w:rsid w:val="00CF7098"/>
    <w:rsid w:val="00CF7633"/>
    <w:rsid w:val="00D005B8"/>
    <w:rsid w:val="00D00B87"/>
    <w:rsid w:val="00D00F61"/>
    <w:rsid w:val="00D03010"/>
    <w:rsid w:val="00D10721"/>
    <w:rsid w:val="00D13B48"/>
    <w:rsid w:val="00D158F4"/>
    <w:rsid w:val="00D27A4B"/>
    <w:rsid w:val="00D33F71"/>
    <w:rsid w:val="00D446DC"/>
    <w:rsid w:val="00D466A7"/>
    <w:rsid w:val="00D605CA"/>
    <w:rsid w:val="00D6176D"/>
    <w:rsid w:val="00D61974"/>
    <w:rsid w:val="00D66E46"/>
    <w:rsid w:val="00D67A96"/>
    <w:rsid w:val="00D72EBB"/>
    <w:rsid w:val="00D76D50"/>
    <w:rsid w:val="00D822D7"/>
    <w:rsid w:val="00D82656"/>
    <w:rsid w:val="00D8400C"/>
    <w:rsid w:val="00D97E14"/>
    <w:rsid w:val="00DA7C65"/>
    <w:rsid w:val="00DC20A1"/>
    <w:rsid w:val="00DC6BBE"/>
    <w:rsid w:val="00DC730B"/>
    <w:rsid w:val="00DC7FB1"/>
    <w:rsid w:val="00DD25B1"/>
    <w:rsid w:val="00DD7D3D"/>
    <w:rsid w:val="00DE0079"/>
    <w:rsid w:val="00DE0CF8"/>
    <w:rsid w:val="00DE239C"/>
    <w:rsid w:val="00DE245D"/>
    <w:rsid w:val="00DE28CD"/>
    <w:rsid w:val="00DF58CA"/>
    <w:rsid w:val="00DF7D2C"/>
    <w:rsid w:val="00E02A9B"/>
    <w:rsid w:val="00E04EE7"/>
    <w:rsid w:val="00E10F70"/>
    <w:rsid w:val="00E2367E"/>
    <w:rsid w:val="00E23FA1"/>
    <w:rsid w:val="00E24A82"/>
    <w:rsid w:val="00E25DEA"/>
    <w:rsid w:val="00E33808"/>
    <w:rsid w:val="00E541BF"/>
    <w:rsid w:val="00E615C8"/>
    <w:rsid w:val="00E651E5"/>
    <w:rsid w:val="00E83451"/>
    <w:rsid w:val="00E94791"/>
    <w:rsid w:val="00EB0D92"/>
    <w:rsid w:val="00EC1395"/>
    <w:rsid w:val="00EC27F2"/>
    <w:rsid w:val="00ED4BD9"/>
    <w:rsid w:val="00ED7FBF"/>
    <w:rsid w:val="00EF18C9"/>
    <w:rsid w:val="00F05273"/>
    <w:rsid w:val="00F1088E"/>
    <w:rsid w:val="00F10913"/>
    <w:rsid w:val="00F10FA2"/>
    <w:rsid w:val="00F116C4"/>
    <w:rsid w:val="00F3696E"/>
    <w:rsid w:val="00F36E25"/>
    <w:rsid w:val="00F404B1"/>
    <w:rsid w:val="00F419D7"/>
    <w:rsid w:val="00F41AA1"/>
    <w:rsid w:val="00F42B1D"/>
    <w:rsid w:val="00F5260A"/>
    <w:rsid w:val="00F62268"/>
    <w:rsid w:val="00F70F6D"/>
    <w:rsid w:val="00F75887"/>
    <w:rsid w:val="00F771D3"/>
    <w:rsid w:val="00F80CAF"/>
    <w:rsid w:val="00F814D4"/>
    <w:rsid w:val="00F83E58"/>
    <w:rsid w:val="00F87606"/>
    <w:rsid w:val="00F92C1F"/>
    <w:rsid w:val="00F96A8C"/>
    <w:rsid w:val="00FA25E7"/>
    <w:rsid w:val="00FA347A"/>
    <w:rsid w:val="00FA3A41"/>
    <w:rsid w:val="00FD06CA"/>
    <w:rsid w:val="00FD505C"/>
    <w:rsid w:val="00FD64C1"/>
    <w:rsid w:val="00FE19D0"/>
    <w:rsid w:val="00FF464D"/>
    <w:rsid w:val="00FF644C"/>
    <w:rsid w:val="00FF664C"/>
    <w:rsid w:val="00FF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195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A14"/>
    <w:rPr>
      <w:sz w:val="24"/>
      <w:szCs w:val="24"/>
    </w:rPr>
  </w:style>
  <w:style w:type="paragraph" w:styleId="Heading1">
    <w:name w:val="heading 1"/>
    <w:basedOn w:val="Normal"/>
    <w:next w:val="Normal"/>
    <w:qFormat/>
    <w:rsid w:val="000B72B1"/>
    <w:pPr>
      <w:keepNext/>
      <w:numPr>
        <w:numId w:val="17"/>
      </w:numPr>
      <w:spacing w:before="200"/>
      <w:jc w:val="center"/>
      <w:outlineLvl w:val="0"/>
    </w:pPr>
    <w:rPr>
      <w:rFonts w:ascii="Book Antiqua" w:eastAsia="Batang" w:hAnsi="Book Antiqua"/>
      <w:vanish/>
      <w:color w:val="00FFFF"/>
      <w:kern w:val="28"/>
      <w:szCs w:val="20"/>
    </w:rPr>
  </w:style>
  <w:style w:type="paragraph" w:styleId="Heading2">
    <w:name w:val="heading 2"/>
    <w:basedOn w:val="Normal"/>
    <w:next w:val="Normal"/>
    <w:link w:val="Heading2Char"/>
    <w:semiHidden/>
    <w:unhideWhenUsed/>
    <w:qFormat/>
    <w:rsid w:val="007D23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5732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94BCF"/>
    <w:pPr>
      <w:tabs>
        <w:tab w:val="center" w:pos="4320"/>
        <w:tab w:val="right" w:pos="8640"/>
      </w:tabs>
    </w:pPr>
  </w:style>
  <w:style w:type="paragraph" w:styleId="Footer">
    <w:name w:val="footer"/>
    <w:basedOn w:val="Normal"/>
    <w:link w:val="FooterChar"/>
    <w:uiPriority w:val="99"/>
    <w:rsid w:val="00494BCF"/>
    <w:pPr>
      <w:tabs>
        <w:tab w:val="center" w:pos="4320"/>
        <w:tab w:val="right" w:pos="8640"/>
      </w:tabs>
    </w:pPr>
  </w:style>
  <w:style w:type="character" w:styleId="Hyperlink">
    <w:name w:val="Hyperlink"/>
    <w:rsid w:val="00494BCF"/>
    <w:rPr>
      <w:color w:val="0000FF"/>
      <w:u w:val="single"/>
    </w:rPr>
  </w:style>
  <w:style w:type="table" w:styleId="TableGrid">
    <w:name w:val="Table Grid"/>
    <w:basedOn w:val="TableNormal"/>
    <w:rsid w:val="008D1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C62A7C"/>
    <w:pPr>
      <w:shd w:val="clear" w:color="auto" w:fill="000080"/>
    </w:pPr>
    <w:rPr>
      <w:rFonts w:ascii="Tahoma" w:hAnsi="Tahoma" w:cs="Tahoma"/>
      <w:sz w:val="20"/>
      <w:szCs w:val="20"/>
    </w:rPr>
  </w:style>
  <w:style w:type="character" w:customStyle="1" w:styleId="FooterChar">
    <w:name w:val="Footer Char"/>
    <w:link w:val="Footer"/>
    <w:uiPriority w:val="99"/>
    <w:rsid w:val="00C776EC"/>
    <w:rPr>
      <w:sz w:val="24"/>
      <w:szCs w:val="24"/>
    </w:rPr>
  </w:style>
  <w:style w:type="paragraph" w:styleId="BalloonText">
    <w:name w:val="Balloon Text"/>
    <w:basedOn w:val="Normal"/>
    <w:link w:val="BalloonTextChar"/>
    <w:rsid w:val="00C1373C"/>
    <w:rPr>
      <w:rFonts w:ascii="Tahoma" w:hAnsi="Tahoma" w:cs="Tahoma"/>
      <w:sz w:val="16"/>
      <w:szCs w:val="16"/>
    </w:rPr>
  </w:style>
  <w:style w:type="character" w:customStyle="1" w:styleId="BalloonTextChar">
    <w:name w:val="Balloon Text Char"/>
    <w:link w:val="BalloonText"/>
    <w:rsid w:val="00C1373C"/>
    <w:rPr>
      <w:rFonts w:ascii="Tahoma" w:hAnsi="Tahoma" w:cs="Tahoma"/>
      <w:sz w:val="16"/>
      <w:szCs w:val="16"/>
    </w:rPr>
  </w:style>
  <w:style w:type="character" w:styleId="Emphasis">
    <w:name w:val="Emphasis"/>
    <w:uiPriority w:val="20"/>
    <w:qFormat/>
    <w:rsid w:val="009E6C50"/>
    <w:rPr>
      <w:b/>
      <w:bCs/>
      <w:i w:val="0"/>
      <w:iCs w:val="0"/>
    </w:rPr>
  </w:style>
  <w:style w:type="character" w:styleId="CommentReference">
    <w:name w:val="annotation reference"/>
    <w:basedOn w:val="DefaultParagraphFont"/>
    <w:semiHidden/>
    <w:unhideWhenUsed/>
    <w:rsid w:val="0061707B"/>
    <w:rPr>
      <w:sz w:val="16"/>
      <w:szCs w:val="16"/>
    </w:rPr>
  </w:style>
  <w:style w:type="paragraph" w:styleId="CommentText">
    <w:name w:val="annotation text"/>
    <w:basedOn w:val="Normal"/>
    <w:link w:val="CommentTextChar"/>
    <w:semiHidden/>
    <w:unhideWhenUsed/>
    <w:rsid w:val="0061707B"/>
    <w:rPr>
      <w:sz w:val="20"/>
      <w:szCs w:val="20"/>
    </w:rPr>
  </w:style>
  <w:style w:type="character" w:customStyle="1" w:styleId="CommentTextChar">
    <w:name w:val="Comment Text Char"/>
    <w:basedOn w:val="DefaultParagraphFont"/>
    <w:link w:val="CommentText"/>
    <w:semiHidden/>
    <w:rsid w:val="0061707B"/>
  </w:style>
  <w:style w:type="paragraph" w:styleId="CommentSubject">
    <w:name w:val="annotation subject"/>
    <w:basedOn w:val="CommentText"/>
    <w:next w:val="CommentText"/>
    <w:link w:val="CommentSubjectChar"/>
    <w:semiHidden/>
    <w:unhideWhenUsed/>
    <w:rsid w:val="0061707B"/>
    <w:rPr>
      <w:b/>
      <w:bCs/>
    </w:rPr>
  </w:style>
  <w:style w:type="character" w:customStyle="1" w:styleId="CommentSubjectChar">
    <w:name w:val="Comment Subject Char"/>
    <w:basedOn w:val="CommentTextChar"/>
    <w:link w:val="CommentSubject"/>
    <w:semiHidden/>
    <w:rsid w:val="0061707B"/>
    <w:rPr>
      <w:b/>
      <w:bCs/>
    </w:rPr>
  </w:style>
  <w:style w:type="character" w:customStyle="1" w:styleId="apple-converted-space">
    <w:name w:val="apple-converted-space"/>
    <w:basedOn w:val="DefaultParagraphFont"/>
    <w:rsid w:val="002F14E7"/>
  </w:style>
  <w:style w:type="character" w:customStyle="1" w:styleId="a-size-base">
    <w:name w:val="a-size-base"/>
    <w:basedOn w:val="DefaultParagraphFont"/>
    <w:rsid w:val="0056050F"/>
  </w:style>
  <w:style w:type="character" w:customStyle="1" w:styleId="Heading2Char">
    <w:name w:val="Heading 2 Char"/>
    <w:basedOn w:val="DefaultParagraphFont"/>
    <w:link w:val="Heading2"/>
    <w:semiHidden/>
    <w:rsid w:val="007D23C0"/>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7D23C0"/>
    <w:pPr>
      <w:spacing w:before="100" w:beforeAutospacing="1" w:after="100" w:afterAutospacing="1"/>
    </w:pPr>
  </w:style>
  <w:style w:type="character" w:styleId="FollowedHyperlink">
    <w:name w:val="FollowedHyperlink"/>
    <w:basedOn w:val="DefaultParagraphFont"/>
    <w:semiHidden/>
    <w:unhideWhenUsed/>
    <w:rsid w:val="007D23C0"/>
    <w:rPr>
      <w:color w:val="800080" w:themeColor="followedHyperlink"/>
      <w:u w:val="single"/>
    </w:rPr>
  </w:style>
  <w:style w:type="paragraph" w:styleId="ListParagraph">
    <w:name w:val="List Paragraph"/>
    <w:basedOn w:val="Normal"/>
    <w:uiPriority w:val="34"/>
    <w:qFormat/>
    <w:rsid w:val="00D03010"/>
    <w:pPr>
      <w:ind w:left="720"/>
      <w:contextualSpacing/>
    </w:pPr>
  </w:style>
  <w:style w:type="paragraph" w:styleId="Subtitle">
    <w:name w:val="Subtitle"/>
    <w:basedOn w:val="Normal"/>
    <w:next w:val="Normal"/>
    <w:link w:val="SubtitleChar"/>
    <w:qFormat/>
    <w:rsid w:val="00D6176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6176D"/>
    <w:rPr>
      <w:rFonts w:asciiTheme="minorHAnsi" w:eastAsiaTheme="minorEastAsia" w:hAnsiTheme="minorHAnsi" w:cstheme="minorBidi"/>
      <w:color w:val="5A5A5A" w:themeColor="text1" w:themeTint="A5"/>
      <w:spacing w:val="15"/>
      <w:sz w:val="22"/>
      <w:szCs w:val="22"/>
    </w:rPr>
  </w:style>
  <w:style w:type="character" w:customStyle="1" w:styleId="HeaderChar">
    <w:name w:val="Header Char"/>
    <w:basedOn w:val="DefaultParagraphFont"/>
    <w:link w:val="Header"/>
    <w:rsid w:val="003A5637"/>
    <w:rPr>
      <w:sz w:val="24"/>
      <w:szCs w:val="24"/>
    </w:rPr>
  </w:style>
  <w:style w:type="paragraph" w:styleId="BodyTextIndent">
    <w:name w:val="Body Text Indent"/>
    <w:basedOn w:val="Normal"/>
    <w:link w:val="BodyTextIndentChar"/>
    <w:rsid w:val="008D4E73"/>
    <w:pPr>
      <w:ind w:left="630"/>
      <w:jc w:val="both"/>
    </w:pPr>
    <w:rPr>
      <w:rFonts w:ascii="Times" w:hAnsi="Times"/>
      <w:szCs w:val="20"/>
    </w:rPr>
  </w:style>
  <w:style w:type="character" w:customStyle="1" w:styleId="BodyTextIndentChar">
    <w:name w:val="Body Text Indent Char"/>
    <w:basedOn w:val="DefaultParagraphFont"/>
    <w:link w:val="BodyTextIndent"/>
    <w:rsid w:val="008D4E73"/>
    <w:rPr>
      <w:rFonts w:ascii="Times" w:hAnsi="Times"/>
      <w:sz w:val="24"/>
    </w:rPr>
  </w:style>
  <w:style w:type="paragraph" w:styleId="PlainText">
    <w:name w:val="Plain Text"/>
    <w:basedOn w:val="Normal"/>
    <w:link w:val="PlainTextChar"/>
    <w:rsid w:val="008D4E73"/>
    <w:rPr>
      <w:rFonts w:ascii="Courier New" w:hAnsi="Courier New" w:cs="Courier New"/>
      <w:sz w:val="20"/>
      <w:szCs w:val="20"/>
    </w:rPr>
  </w:style>
  <w:style w:type="character" w:customStyle="1" w:styleId="PlainTextChar">
    <w:name w:val="Plain Text Char"/>
    <w:basedOn w:val="DefaultParagraphFont"/>
    <w:link w:val="PlainText"/>
    <w:rsid w:val="008D4E73"/>
    <w:rPr>
      <w:rFonts w:ascii="Courier New" w:hAnsi="Courier New" w:cs="Courier New"/>
    </w:rPr>
  </w:style>
  <w:style w:type="paragraph" w:styleId="BodyText">
    <w:name w:val="Body Text"/>
    <w:basedOn w:val="Normal"/>
    <w:link w:val="BodyTextChar"/>
    <w:semiHidden/>
    <w:unhideWhenUsed/>
    <w:rsid w:val="00AF7D11"/>
    <w:pPr>
      <w:spacing w:after="120"/>
    </w:pPr>
  </w:style>
  <w:style w:type="character" w:customStyle="1" w:styleId="BodyTextChar">
    <w:name w:val="Body Text Char"/>
    <w:basedOn w:val="DefaultParagraphFont"/>
    <w:link w:val="BodyText"/>
    <w:semiHidden/>
    <w:rsid w:val="00AF7D11"/>
    <w:rPr>
      <w:sz w:val="24"/>
      <w:szCs w:val="24"/>
    </w:rPr>
  </w:style>
  <w:style w:type="paragraph" w:styleId="BodyTextIndent2">
    <w:name w:val="Body Text Indent 2"/>
    <w:basedOn w:val="Normal"/>
    <w:link w:val="BodyTextIndent2Char"/>
    <w:semiHidden/>
    <w:unhideWhenUsed/>
    <w:rsid w:val="00AF7D11"/>
    <w:pPr>
      <w:spacing w:after="120" w:line="480" w:lineRule="auto"/>
      <w:ind w:left="283"/>
    </w:pPr>
  </w:style>
  <w:style w:type="character" w:customStyle="1" w:styleId="BodyTextIndent2Char">
    <w:name w:val="Body Text Indent 2 Char"/>
    <w:basedOn w:val="DefaultParagraphFont"/>
    <w:link w:val="BodyTextIndent2"/>
    <w:semiHidden/>
    <w:rsid w:val="00AF7D11"/>
    <w:rPr>
      <w:sz w:val="24"/>
      <w:szCs w:val="24"/>
    </w:rPr>
  </w:style>
  <w:style w:type="character" w:customStyle="1" w:styleId="Heading3Char">
    <w:name w:val="Heading 3 Char"/>
    <w:basedOn w:val="DefaultParagraphFont"/>
    <w:link w:val="Heading3"/>
    <w:semiHidden/>
    <w:rsid w:val="005732E7"/>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A14"/>
    <w:rPr>
      <w:sz w:val="24"/>
      <w:szCs w:val="24"/>
    </w:rPr>
  </w:style>
  <w:style w:type="paragraph" w:styleId="Heading1">
    <w:name w:val="heading 1"/>
    <w:basedOn w:val="Normal"/>
    <w:next w:val="Normal"/>
    <w:qFormat/>
    <w:rsid w:val="000B72B1"/>
    <w:pPr>
      <w:keepNext/>
      <w:numPr>
        <w:numId w:val="17"/>
      </w:numPr>
      <w:spacing w:before="200"/>
      <w:jc w:val="center"/>
      <w:outlineLvl w:val="0"/>
    </w:pPr>
    <w:rPr>
      <w:rFonts w:ascii="Book Antiqua" w:eastAsia="Batang" w:hAnsi="Book Antiqua"/>
      <w:vanish/>
      <w:color w:val="00FFFF"/>
      <w:kern w:val="28"/>
      <w:szCs w:val="20"/>
    </w:rPr>
  </w:style>
  <w:style w:type="paragraph" w:styleId="Heading2">
    <w:name w:val="heading 2"/>
    <w:basedOn w:val="Normal"/>
    <w:next w:val="Normal"/>
    <w:link w:val="Heading2Char"/>
    <w:semiHidden/>
    <w:unhideWhenUsed/>
    <w:qFormat/>
    <w:rsid w:val="007D23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5732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94BCF"/>
    <w:pPr>
      <w:tabs>
        <w:tab w:val="center" w:pos="4320"/>
        <w:tab w:val="right" w:pos="8640"/>
      </w:tabs>
    </w:pPr>
  </w:style>
  <w:style w:type="paragraph" w:styleId="Footer">
    <w:name w:val="footer"/>
    <w:basedOn w:val="Normal"/>
    <w:link w:val="FooterChar"/>
    <w:uiPriority w:val="99"/>
    <w:rsid w:val="00494BCF"/>
    <w:pPr>
      <w:tabs>
        <w:tab w:val="center" w:pos="4320"/>
        <w:tab w:val="right" w:pos="8640"/>
      </w:tabs>
    </w:pPr>
  </w:style>
  <w:style w:type="character" w:styleId="Hyperlink">
    <w:name w:val="Hyperlink"/>
    <w:rsid w:val="00494BCF"/>
    <w:rPr>
      <w:color w:val="0000FF"/>
      <w:u w:val="single"/>
    </w:rPr>
  </w:style>
  <w:style w:type="table" w:styleId="TableGrid">
    <w:name w:val="Table Grid"/>
    <w:basedOn w:val="TableNormal"/>
    <w:rsid w:val="008D1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C62A7C"/>
    <w:pPr>
      <w:shd w:val="clear" w:color="auto" w:fill="000080"/>
    </w:pPr>
    <w:rPr>
      <w:rFonts w:ascii="Tahoma" w:hAnsi="Tahoma" w:cs="Tahoma"/>
      <w:sz w:val="20"/>
      <w:szCs w:val="20"/>
    </w:rPr>
  </w:style>
  <w:style w:type="character" w:customStyle="1" w:styleId="FooterChar">
    <w:name w:val="Footer Char"/>
    <w:link w:val="Footer"/>
    <w:uiPriority w:val="99"/>
    <w:rsid w:val="00C776EC"/>
    <w:rPr>
      <w:sz w:val="24"/>
      <w:szCs w:val="24"/>
    </w:rPr>
  </w:style>
  <w:style w:type="paragraph" w:styleId="BalloonText">
    <w:name w:val="Balloon Text"/>
    <w:basedOn w:val="Normal"/>
    <w:link w:val="BalloonTextChar"/>
    <w:rsid w:val="00C1373C"/>
    <w:rPr>
      <w:rFonts w:ascii="Tahoma" w:hAnsi="Tahoma" w:cs="Tahoma"/>
      <w:sz w:val="16"/>
      <w:szCs w:val="16"/>
    </w:rPr>
  </w:style>
  <w:style w:type="character" w:customStyle="1" w:styleId="BalloonTextChar">
    <w:name w:val="Balloon Text Char"/>
    <w:link w:val="BalloonText"/>
    <w:rsid w:val="00C1373C"/>
    <w:rPr>
      <w:rFonts w:ascii="Tahoma" w:hAnsi="Tahoma" w:cs="Tahoma"/>
      <w:sz w:val="16"/>
      <w:szCs w:val="16"/>
    </w:rPr>
  </w:style>
  <w:style w:type="character" w:styleId="Emphasis">
    <w:name w:val="Emphasis"/>
    <w:uiPriority w:val="20"/>
    <w:qFormat/>
    <w:rsid w:val="009E6C50"/>
    <w:rPr>
      <w:b/>
      <w:bCs/>
      <w:i w:val="0"/>
      <w:iCs w:val="0"/>
    </w:rPr>
  </w:style>
  <w:style w:type="character" w:styleId="CommentReference">
    <w:name w:val="annotation reference"/>
    <w:basedOn w:val="DefaultParagraphFont"/>
    <w:semiHidden/>
    <w:unhideWhenUsed/>
    <w:rsid w:val="0061707B"/>
    <w:rPr>
      <w:sz w:val="16"/>
      <w:szCs w:val="16"/>
    </w:rPr>
  </w:style>
  <w:style w:type="paragraph" w:styleId="CommentText">
    <w:name w:val="annotation text"/>
    <w:basedOn w:val="Normal"/>
    <w:link w:val="CommentTextChar"/>
    <w:semiHidden/>
    <w:unhideWhenUsed/>
    <w:rsid w:val="0061707B"/>
    <w:rPr>
      <w:sz w:val="20"/>
      <w:szCs w:val="20"/>
    </w:rPr>
  </w:style>
  <w:style w:type="character" w:customStyle="1" w:styleId="CommentTextChar">
    <w:name w:val="Comment Text Char"/>
    <w:basedOn w:val="DefaultParagraphFont"/>
    <w:link w:val="CommentText"/>
    <w:semiHidden/>
    <w:rsid w:val="0061707B"/>
  </w:style>
  <w:style w:type="paragraph" w:styleId="CommentSubject">
    <w:name w:val="annotation subject"/>
    <w:basedOn w:val="CommentText"/>
    <w:next w:val="CommentText"/>
    <w:link w:val="CommentSubjectChar"/>
    <w:semiHidden/>
    <w:unhideWhenUsed/>
    <w:rsid w:val="0061707B"/>
    <w:rPr>
      <w:b/>
      <w:bCs/>
    </w:rPr>
  </w:style>
  <w:style w:type="character" w:customStyle="1" w:styleId="CommentSubjectChar">
    <w:name w:val="Comment Subject Char"/>
    <w:basedOn w:val="CommentTextChar"/>
    <w:link w:val="CommentSubject"/>
    <w:semiHidden/>
    <w:rsid w:val="0061707B"/>
    <w:rPr>
      <w:b/>
      <w:bCs/>
    </w:rPr>
  </w:style>
  <w:style w:type="character" w:customStyle="1" w:styleId="apple-converted-space">
    <w:name w:val="apple-converted-space"/>
    <w:basedOn w:val="DefaultParagraphFont"/>
    <w:rsid w:val="002F14E7"/>
  </w:style>
  <w:style w:type="character" w:customStyle="1" w:styleId="a-size-base">
    <w:name w:val="a-size-base"/>
    <w:basedOn w:val="DefaultParagraphFont"/>
    <w:rsid w:val="0056050F"/>
  </w:style>
  <w:style w:type="character" w:customStyle="1" w:styleId="Heading2Char">
    <w:name w:val="Heading 2 Char"/>
    <w:basedOn w:val="DefaultParagraphFont"/>
    <w:link w:val="Heading2"/>
    <w:semiHidden/>
    <w:rsid w:val="007D23C0"/>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7D23C0"/>
    <w:pPr>
      <w:spacing w:before="100" w:beforeAutospacing="1" w:after="100" w:afterAutospacing="1"/>
    </w:pPr>
  </w:style>
  <w:style w:type="character" w:styleId="FollowedHyperlink">
    <w:name w:val="FollowedHyperlink"/>
    <w:basedOn w:val="DefaultParagraphFont"/>
    <w:semiHidden/>
    <w:unhideWhenUsed/>
    <w:rsid w:val="007D23C0"/>
    <w:rPr>
      <w:color w:val="800080" w:themeColor="followedHyperlink"/>
      <w:u w:val="single"/>
    </w:rPr>
  </w:style>
  <w:style w:type="paragraph" w:styleId="ListParagraph">
    <w:name w:val="List Paragraph"/>
    <w:basedOn w:val="Normal"/>
    <w:uiPriority w:val="34"/>
    <w:qFormat/>
    <w:rsid w:val="00D03010"/>
    <w:pPr>
      <w:ind w:left="720"/>
      <w:contextualSpacing/>
    </w:pPr>
  </w:style>
  <w:style w:type="paragraph" w:styleId="Subtitle">
    <w:name w:val="Subtitle"/>
    <w:basedOn w:val="Normal"/>
    <w:next w:val="Normal"/>
    <w:link w:val="SubtitleChar"/>
    <w:qFormat/>
    <w:rsid w:val="00D6176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6176D"/>
    <w:rPr>
      <w:rFonts w:asciiTheme="minorHAnsi" w:eastAsiaTheme="minorEastAsia" w:hAnsiTheme="minorHAnsi" w:cstheme="minorBidi"/>
      <w:color w:val="5A5A5A" w:themeColor="text1" w:themeTint="A5"/>
      <w:spacing w:val="15"/>
      <w:sz w:val="22"/>
      <w:szCs w:val="22"/>
    </w:rPr>
  </w:style>
  <w:style w:type="character" w:customStyle="1" w:styleId="HeaderChar">
    <w:name w:val="Header Char"/>
    <w:basedOn w:val="DefaultParagraphFont"/>
    <w:link w:val="Header"/>
    <w:rsid w:val="003A5637"/>
    <w:rPr>
      <w:sz w:val="24"/>
      <w:szCs w:val="24"/>
    </w:rPr>
  </w:style>
  <w:style w:type="paragraph" w:styleId="BodyTextIndent">
    <w:name w:val="Body Text Indent"/>
    <w:basedOn w:val="Normal"/>
    <w:link w:val="BodyTextIndentChar"/>
    <w:rsid w:val="008D4E73"/>
    <w:pPr>
      <w:ind w:left="630"/>
      <w:jc w:val="both"/>
    </w:pPr>
    <w:rPr>
      <w:rFonts w:ascii="Times" w:hAnsi="Times"/>
      <w:szCs w:val="20"/>
    </w:rPr>
  </w:style>
  <w:style w:type="character" w:customStyle="1" w:styleId="BodyTextIndentChar">
    <w:name w:val="Body Text Indent Char"/>
    <w:basedOn w:val="DefaultParagraphFont"/>
    <w:link w:val="BodyTextIndent"/>
    <w:rsid w:val="008D4E73"/>
    <w:rPr>
      <w:rFonts w:ascii="Times" w:hAnsi="Times"/>
      <w:sz w:val="24"/>
    </w:rPr>
  </w:style>
  <w:style w:type="paragraph" w:styleId="PlainText">
    <w:name w:val="Plain Text"/>
    <w:basedOn w:val="Normal"/>
    <w:link w:val="PlainTextChar"/>
    <w:rsid w:val="008D4E73"/>
    <w:rPr>
      <w:rFonts w:ascii="Courier New" w:hAnsi="Courier New" w:cs="Courier New"/>
      <w:sz w:val="20"/>
      <w:szCs w:val="20"/>
    </w:rPr>
  </w:style>
  <w:style w:type="character" w:customStyle="1" w:styleId="PlainTextChar">
    <w:name w:val="Plain Text Char"/>
    <w:basedOn w:val="DefaultParagraphFont"/>
    <w:link w:val="PlainText"/>
    <w:rsid w:val="008D4E73"/>
    <w:rPr>
      <w:rFonts w:ascii="Courier New" w:hAnsi="Courier New" w:cs="Courier New"/>
    </w:rPr>
  </w:style>
  <w:style w:type="paragraph" w:styleId="BodyText">
    <w:name w:val="Body Text"/>
    <w:basedOn w:val="Normal"/>
    <w:link w:val="BodyTextChar"/>
    <w:semiHidden/>
    <w:unhideWhenUsed/>
    <w:rsid w:val="00AF7D11"/>
    <w:pPr>
      <w:spacing w:after="120"/>
    </w:pPr>
  </w:style>
  <w:style w:type="character" w:customStyle="1" w:styleId="BodyTextChar">
    <w:name w:val="Body Text Char"/>
    <w:basedOn w:val="DefaultParagraphFont"/>
    <w:link w:val="BodyText"/>
    <w:semiHidden/>
    <w:rsid w:val="00AF7D11"/>
    <w:rPr>
      <w:sz w:val="24"/>
      <w:szCs w:val="24"/>
    </w:rPr>
  </w:style>
  <w:style w:type="paragraph" w:styleId="BodyTextIndent2">
    <w:name w:val="Body Text Indent 2"/>
    <w:basedOn w:val="Normal"/>
    <w:link w:val="BodyTextIndent2Char"/>
    <w:semiHidden/>
    <w:unhideWhenUsed/>
    <w:rsid w:val="00AF7D11"/>
    <w:pPr>
      <w:spacing w:after="120" w:line="480" w:lineRule="auto"/>
      <w:ind w:left="283"/>
    </w:pPr>
  </w:style>
  <w:style w:type="character" w:customStyle="1" w:styleId="BodyTextIndent2Char">
    <w:name w:val="Body Text Indent 2 Char"/>
    <w:basedOn w:val="DefaultParagraphFont"/>
    <w:link w:val="BodyTextIndent2"/>
    <w:semiHidden/>
    <w:rsid w:val="00AF7D11"/>
    <w:rPr>
      <w:sz w:val="24"/>
      <w:szCs w:val="24"/>
    </w:rPr>
  </w:style>
  <w:style w:type="character" w:customStyle="1" w:styleId="Heading3Char">
    <w:name w:val="Heading 3 Char"/>
    <w:basedOn w:val="DefaultParagraphFont"/>
    <w:link w:val="Heading3"/>
    <w:semiHidden/>
    <w:rsid w:val="005732E7"/>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744">
      <w:bodyDiv w:val="1"/>
      <w:marLeft w:val="0"/>
      <w:marRight w:val="0"/>
      <w:marTop w:val="0"/>
      <w:marBottom w:val="0"/>
      <w:divBdr>
        <w:top w:val="none" w:sz="0" w:space="0" w:color="auto"/>
        <w:left w:val="none" w:sz="0" w:space="0" w:color="auto"/>
        <w:bottom w:val="none" w:sz="0" w:space="0" w:color="auto"/>
        <w:right w:val="none" w:sz="0" w:space="0" w:color="auto"/>
      </w:divBdr>
    </w:div>
    <w:div w:id="270819580">
      <w:bodyDiv w:val="1"/>
      <w:marLeft w:val="0"/>
      <w:marRight w:val="0"/>
      <w:marTop w:val="0"/>
      <w:marBottom w:val="0"/>
      <w:divBdr>
        <w:top w:val="none" w:sz="0" w:space="0" w:color="auto"/>
        <w:left w:val="none" w:sz="0" w:space="0" w:color="auto"/>
        <w:bottom w:val="none" w:sz="0" w:space="0" w:color="auto"/>
        <w:right w:val="none" w:sz="0" w:space="0" w:color="auto"/>
      </w:divBdr>
    </w:div>
    <w:div w:id="315913594">
      <w:bodyDiv w:val="1"/>
      <w:marLeft w:val="0"/>
      <w:marRight w:val="0"/>
      <w:marTop w:val="0"/>
      <w:marBottom w:val="0"/>
      <w:divBdr>
        <w:top w:val="none" w:sz="0" w:space="0" w:color="auto"/>
        <w:left w:val="none" w:sz="0" w:space="0" w:color="auto"/>
        <w:bottom w:val="none" w:sz="0" w:space="0" w:color="auto"/>
        <w:right w:val="none" w:sz="0" w:space="0" w:color="auto"/>
      </w:divBdr>
    </w:div>
    <w:div w:id="704981508">
      <w:bodyDiv w:val="1"/>
      <w:marLeft w:val="0"/>
      <w:marRight w:val="0"/>
      <w:marTop w:val="0"/>
      <w:marBottom w:val="0"/>
      <w:divBdr>
        <w:top w:val="none" w:sz="0" w:space="0" w:color="auto"/>
        <w:left w:val="none" w:sz="0" w:space="0" w:color="auto"/>
        <w:bottom w:val="none" w:sz="0" w:space="0" w:color="auto"/>
        <w:right w:val="none" w:sz="0" w:space="0" w:color="auto"/>
      </w:divBdr>
    </w:div>
    <w:div w:id="720985700">
      <w:bodyDiv w:val="1"/>
      <w:marLeft w:val="0"/>
      <w:marRight w:val="0"/>
      <w:marTop w:val="0"/>
      <w:marBottom w:val="0"/>
      <w:divBdr>
        <w:top w:val="none" w:sz="0" w:space="0" w:color="auto"/>
        <w:left w:val="none" w:sz="0" w:space="0" w:color="auto"/>
        <w:bottom w:val="none" w:sz="0" w:space="0" w:color="auto"/>
        <w:right w:val="none" w:sz="0" w:space="0" w:color="auto"/>
      </w:divBdr>
    </w:div>
    <w:div w:id="815534080">
      <w:bodyDiv w:val="1"/>
      <w:marLeft w:val="0"/>
      <w:marRight w:val="0"/>
      <w:marTop w:val="0"/>
      <w:marBottom w:val="0"/>
      <w:divBdr>
        <w:top w:val="none" w:sz="0" w:space="0" w:color="auto"/>
        <w:left w:val="none" w:sz="0" w:space="0" w:color="auto"/>
        <w:bottom w:val="none" w:sz="0" w:space="0" w:color="auto"/>
        <w:right w:val="none" w:sz="0" w:space="0" w:color="auto"/>
      </w:divBdr>
    </w:div>
    <w:div w:id="878976889">
      <w:bodyDiv w:val="1"/>
      <w:marLeft w:val="0"/>
      <w:marRight w:val="0"/>
      <w:marTop w:val="0"/>
      <w:marBottom w:val="0"/>
      <w:divBdr>
        <w:top w:val="none" w:sz="0" w:space="0" w:color="auto"/>
        <w:left w:val="none" w:sz="0" w:space="0" w:color="auto"/>
        <w:bottom w:val="none" w:sz="0" w:space="0" w:color="auto"/>
        <w:right w:val="none" w:sz="0" w:space="0" w:color="auto"/>
      </w:divBdr>
    </w:div>
    <w:div w:id="1055740760">
      <w:bodyDiv w:val="1"/>
      <w:marLeft w:val="0"/>
      <w:marRight w:val="0"/>
      <w:marTop w:val="0"/>
      <w:marBottom w:val="0"/>
      <w:divBdr>
        <w:top w:val="none" w:sz="0" w:space="0" w:color="auto"/>
        <w:left w:val="none" w:sz="0" w:space="0" w:color="auto"/>
        <w:bottom w:val="none" w:sz="0" w:space="0" w:color="auto"/>
        <w:right w:val="none" w:sz="0" w:space="0" w:color="auto"/>
      </w:divBdr>
    </w:div>
    <w:div w:id="1249653092">
      <w:bodyDiv w:val="1"/>
      <w:marLeft w:val="0"/>
      <w:marRight w:val="0"/>
      <w:marTop w:val="0"/>
      <w:marBottom w:val="0"/>
      <w:divBdr>
        <w:top w:val="none" w:sz="0" w:space="0" w:color="auto"/>
        <w:left w:val="none" w:sz="0" w:space="0" w:color="auto"/>
        <w:bottom w:val="none" w:sz="0" w:space="0" w:color="auto"/>
        <w:right w:val="none" w:sz="0" w:space="0" w:color="auto"/>
      </w:divBdr>
    </w:div>
    <w:div w:id="1333028513">
      <w:bodyDiv w:val="1"/>
      <w:marLeft w:val="0"/>
      <w:marRight w:val="0"/>
      <w:marTop w:val="0"/>
      <w:marBottom w:val="0"/>
      <w:divBdr>
        <w:top w:val="none" w:sz="0" w:space="0" w:color="auto"/>
        <w:left w:val="none" w:sz="0" w:space="0" w:color="auto"/>
        <w:bottom w:val="none" w:sz="0" w:space="0" w:color="auto"/>
        <w:right w:val="none" w:sz="0" w:space="0" w:color="auto"/>
      </w:divBdr>
    </w:div>
    <w:div w:id="1453086351">
      <w:bodyDiv w:val="1"/>
      <w:marLeft w:val="0"/>
      <w:marRight w:val="0"/>
      <w:marTop w:val="0"/>
      <w:marBottom w:val="0"/>
      <w:divBdr>
        <w:top w:val="none" w:sz="0" w:space="0" w:color="auto"/>
        <w:left w:val="none" w:sz="0" w:space="0" w:color="auto"/>
        <w:bottom w:val="none" w:sz="0" w:space="0" w:color="auto"/>
        <w:right w:val="none" w:sz="0" w:space="0" w:color="auto"/>
      </w:divBdr>
    </w:div>
    <w:div w:id="1485513491">
      <w:bodyDiv w:val="1"/>
      <w:marLeft w:val="0"/>
      <w:marRight w:val="0"/>
      <w:marTop w:val="0"/>
      <w:marBottom w:val="0"/>
      <w:divBdr>
        <w:top w:val="none" w:sz="0" w:space="0" w:color="auto"/>
        <w:left w:val="none" w:sz="0" w:space="0" w:color="auto"/>
        <w:bottom w:val="none" w:sz="0" w:space="0" w:color="auto"/>
        <w:right w:val="none" w:sz="0" w:space="0" w:color="auto"/>
      </w:divBdr>
    </w:div>
    <w:div w:id="210360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lv.edu/registrar/calendars" TargetMode="External"/><Relationship Id="rId21" Type="http://schemas.openxmlformats.org/officeDocument/2006/relationships/hyperlink" Target="http://www.unlv.edu/provost/copyright" TargetMode="External"/><Relationship Id="rId42" Type="http://schemas.openxmlformats.org/officeDocument/2006/relationships/hyperlink" Target="https://catalog.unlv.edu/content.php?catoid=39&amp;navoid=10666" TargetMode="External"/><Relationship Id="rId47" Type="http://schemas.openxmlformats.org/officeDocument/2006/relationships/hyperlink" Target="http://www.unlv.edu/compliance" TargetMode="External"/><Relationship Id="rId63" Type="http://schemas.openxmlformats.org/officeDocument/2006/relationships/hyperlink" Target="https://you.unlv.edu/" TargetMode="External"/><Relationship Id="rId68" Type="http://schemas.openxmlformats.org/officeDocument/2006/relationships/hyperlink" Target="https://988lifeline.org/" TargetMode="External"/><Relationship Id="rId16" Type="http://schemas.openxmlformats.org/officeDocument/2006/relationships/hyperlink" Target="http://www.unlv.edu/sites/default/files/page_files/27/StudentConduct-Code.pdf" TargetMode="External"/><Relationship Id="rId11" Type="http://schemas.openxmlformats.org/officeDocument/2006/relationships/hyperlink" Target="https://www.unlv.edu/coronavirus/health-requirements" TargetMode="External"/><Relationship Id="rId24" Type="http://schemas.openxmlformats.org/officeDocument/2006/relationships/hyperlink" Target="https://www.unlv.edu/drc" TargetMode="External"/><Relationship Id="rId32" Type="http://schemas.openxmlformats.org/officeDocument/2006/relationships/hyperlink" Target="https://www.unlv.edu/studentconduct/misconduct/policy" TargetMode="External"/><Relationship Id="rId37" Type="http://schemas.openxmlformats.org/officeDocument/2006/relationships/hyperlink" Target="http://guides.library.unlv.edu/appointments/librarian" TargetMode="External"/><Relationship Id="rId40" Type="http://schemas.openxmlformats.org/officeDocument/2006/relationships/hyperlink" Target="http://ask.library.unlv.edu/" TargetMode="External"/><Relationship Id="rId45" Type="http://schemas.openxmlformats.org/officeDocument/2006/relationships/hyperlink" Target="https://www.unlv.edu/compliance" TargetMode="External"/><Relationship Id="rId53" Type="http://schemas.openxmlformats.org/officeDocument/2006/relationships/hyperlink" Target="https://www.unlv.edu/carecenter" TargetMode="External"/><Relationship Id="rId58" Type="http://schemas.openxmlformats.org/officeDocument/2006/relationships/hyperlink" Target="https://writingcenter.unlv.edu/" TargetMode="External"/><Relationship Id="rId66" Type="http://schemas.openxmlformats.org/officeDocument/2006/relationships/hyperlink" Target="https://www.unlv.edu/graduatecollege/academy/early-alert"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unlv.edu/caps" TargetMode="External"/><Relationship Id="rId19" Type="http://schemas.openxmlformats.org/officeDocument/2006/relationships/hyperlink" Target="http://www.unlv.edu/provost/copyright" TargetMode="External"/><Relationship Id="rId14" Type="http://schemas.openxmlformats.org/officeDocument/2006/relationships/hyperlink" Target="https://www.unlv.edu/sites/default/files/page_files/27/StudentConduct-Code.pdf" TargetMode="External"/><Relationship Id="rId22" Type="http://schemas.openxmlformats.org/officeDocument/2006/relationships/hyperlink" Target="http://www.unlv.edu/provost/copyright" TargetMode="External"/><Relationship Id="rId27" Type="http://schemas.openxmlformats.org/officeDocument/2006/relationships/hyperlink" Target="https://www.unlv.edu/registrar/calendars" TargetMode="External"/><Relationship Id="rId30" Type="http://schemas.openxmlformats.org/officeDocument/2006/relationships/hyperlink" Target="https://www.unlv.edu/studentconduct/misconduct/policy" TargetMode="External"/><Relationship Id="rId35" Type="http://schemas.openxmlformats.org/officeDocument/2006/relationships/hyperlink" Target="https://www.it.unlv.edu/policies/acceptable-use-computing-and-information-technology-resources-policy" TargetMode="External"/><Relationship Id="rId43" Type="http://schemas.openxmlformats.org/officeDocument/2006/relationships/hyperlink" Target="https://catalog.unlv.edu/content.php?catoid=39&amp;navoid=10666" TargetMode="External"/><Relationship Id="rId48" Type="http://schemas.openxmlformats.org/officeDocument/2006/relationships/hyperlink" Target="https://cm.maxient.com/reportingform.php?UnivofNevadaLasVegas&amp;layout_id=18" TargetMode="External"/><Relationship Id="rId56" Type="http://schemas.openxmlformats.org/officeDocument/2006/relationships/hyperlink" Target="https://www.unlv.edu/asc" TargetMode="External"/><Relationship Id="rId64" Type="http://schemas.openxmlformats.org/officeDocument/2006/relationships/hyperlink" Target="https://you.unlv.edu/" TargetMode="External"/><Relationship Id="rId69" Type="http://schemas.openxmlformats.org/officeDocument/2006/relationships/hyperlink" Target="https://988lifeline.org/" TargetMode="External"/><Relationship Id="rId77" Type="http://schemas.openxmlformats.org/officeDocument/2006/relationships/theme" Target="theme/theme1.xml"/><Relationship Id="rId8" Type="http://schemas.openxmlformats.org/officeDocument/2006/relationships/hyperlink" Target="mailto:paul.oh@unlv.edu" TargetMode="External"/><Relationship Id="rId51" Type="http://schemas.openxmlformats.org/officeDocument/2006/relationships/hyperlink" Target="mailto:titleixcoordinator@unlv.edu" TargetMode="External"/><Relationship Id="rId72" Type="http://schemas.openxmlformats.org/officeDocument/2006/relationships/hyperlink" Target="https://www.unlv.edu/about/statements-compliance" TargetMode="External"/><Relationship Id="rId3" Type="http://schemas.microsoft.com/office/2007/relationships/stylesWithEffects" Target="stylesWithEffects.xml"/><Relationship Id="rId12" Type="http://schemas.openxmlformats.org/officeDocument/2006/relationships/hyperlink" Target="http://www.unlv.edu/coronavirus/health-requirements" TargetMode="External"/><Relationship Id="rId17" Type="http://schemas.openxmlformats.org/officeDocument/2006/relationships/hyperlink" Target="https://www.unlv.edu/sites/default/files/page_files/27/StudentConduct-Code.pdf" TargetMode="External"/><Relationship Id="rId25" Type="http://schemas.openxmlformats.org/officeDocument/2006/relationships/hyperlink" Target="http://www.unlv.edu/drc" TargetMode="External"/><Relationship Id="rId33" Type="http://schemas.openxmlformats.org/officeDocument/2006/relationships/hyperlink" Target="http://www.unlv.edu/studentconduct/misconduct/policy" TargetMode="External"/><Relationship Id="rId38" Type="http://schemas.openxmlformats.org/officeDocument/2006/relationships/hyperlink" Target="http://guides.library.unlv.edu/appointments/librarian" TargetMode="External"/><Relationship Id="rId46" Type="http://schemas.openxmlformats.org/officeDocument/2006/relationships/hyperlink" Target="https://www.unlv.edu/compliance" TargetMode="External"/><Relationship Id="rId59" Type="http://schemas.openxmlformats.org/officeDocument/2006/relationships/hyperlink" Target="https://writingcenter.unlv.edu/" TargetMode="External"/><Relationship Id="rId67" Type="http://schemas.openxmlformats.org/officeDocument/2006/relationships/hyperlink" Target="http://www.unlv.edu/graduatecollege/academy/early-alert)" TargetMode="External"/><Relationship Id="rId20" Type="http://schemas.openxmlformats.org/officeDocument/2006/relationships/hyperlink" Target="http://www.unlv.edu/provost/copyright" TargetMode="External"/><Relationship Id="rId41" Type="http://schemas.openxmlformats.org/officeDocument/2006/relationships/hyperlink" Target="http://ask.library.unlv.edu/" TargetMode="External"/><Relationship Id="rId54" Type="http://schemas.openxmlformats.org/officeDocument/2006/relationships/hyperlink" Target="https://www.unlv.edu/carecenter" TargetMode="External"/><Relationship Id="rId62" Type="http://schemas.openxmlformats.org/officeDocument/2006/relationships/hyperlink" Target="http://www.unlv.edu/caps" TargetMode="External"/><Relationship Id="rId70" Type="http://schemas.openxmlformats.org/officeDocument/2006/relationships/hyperlink" Target="https://www.unlv.edu/about/statements-compliance"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unlv.edu/sites/default/files/page_files/27/StudentConduct-Code.pdf" TargetMode="External"/><Relationship Id="rId23" Type="http://schemas.openxmlformats.org/officeDocument/2006/relationships/hyperlink" Target="https://www.unlv.edu/drc" TargetMode="External"/><Relationship Id="rId28" Type="http://schemas.openxmlformats.org/officeDocument/2006/relationships/hyperlink" Target="https://www.unlv.edu/registrar/calendars" TargetMode="External"/><Relationship Id="rId36" Type="http://schemas.openxmlformats.org/officeDocument/2006/relationships/hyperlink" Target="http://www.it.unlv.edu/policies/acceptable-use-computing-and-information-technology-resources-policy" TargetMode="External"/><Relationship Id="rId49" Type="http://schemas.openxmlformats.org/officeDocument/2006/relationships/hyperlink" Target="https://cm.maxient.com/reportingform.php?UnivofNevadaLasVegas&amp;layout_id=18" TargetMode="External"/><Relationship Id="rId57" Type="http://schemas.openxmlformats.org/officeDocument/2006/relationships/hyperlink" Target="http://www.unlv.edu/asc" TargetMode="External"/><Relationship Id="rId10" Type="http://schemas.openxmlformats.org/officeDocument/2006/relationships/hyperlink" Target="https://www.unlv.edu/coronavirus/health-requirements" TargetMode="External"/><Relationship Id="rId31" Type="http://schemas.openxmlformats.org/officeDocument/2006/relationships/hyperlink" Target="https://www.unlv.edu/studentconduct/misconduct/policy" TargetMode="External"/><Relationship Id="rId44" Type="http://schemas.openxmlformats.org/officeDocument/2006/relationships/hyperlink" Target="https://www.unlv.edu/compliance" TargetMode="External"/><Relationship Id="rId52" Type="http://schemas.openxmlformats.org/officeDocument/2006/relationships/hyperlink" Target="mailto:titleixcoordinator@unlv.edu" TargetMode="External"/><Relationship Id="rId60" Type="http://schemas.openxmlformats.org/officeDocument/2006/relationships/hyperlink" Target="https://www.unlv.edu/caps" TargetMode="External"/><Relationship Id="rId65" Type="http://schemas.openxmlformats.org/officeDocument/2006/relationships/hyperlink" Target="https://www.unlv.edu/graduatecollege/academy/early-alert" TargetMode="External"/><Relationship Id="rId73" Type="http://schemas.openxmlformats.org/officeDocument/2006/relationships/hyperlink" Target="http://www.unlv.edu/about/statements-compliance" TargetMode="External"/><Relationship Id="rId4" Type="http://schemas.openxmlformats.org/officeDocument/2006/relationships/settings" Target="settings.xml"/><Relationship Id="rId9" Type="http://schemas.openxmlformats.org/officeDocument/2006/relationships/hyperlink" Target="https://www.unlv.edu/coronavirus/health-requirements" TargetMode="External"/><Relationship Id="rId13" Type="http://schemas.openxmlformats.org/officeDocument/2006/relationships/hyperlink" Target="https://www.unlv.edu/sites/default/files/page_files/27/StudentConduct-Code.pdf" TargetMode="External"/><Relationship Id="rId18" Type="http://schemas.openxmlformats.org/officeDocument/2006/relationships/hyperlink" Target="http://www.unlv.edu/studentconduct/student-conduct" TargetMode="External"/><Relationship Id="rId39" Type="http://schemas.openxmlformats.org/officeDocument/2006/relationships/hyperlink" Target="http://ask.library.unlv.edu/" TargetMode="External"/><Relationship Id="rId34" Type="http://schemas.openxmlformats.org/officeDocument/2006/relationships/hyperlink" Target="https://www.it.unlv.edu/policies/acceptable-use-computing-and-information-technology-resources-policy" TargetMode="External"/><Relationship Id="rId50" Type="http://schemas.openxmlformats.org/officeDocument/2006/relationships/hyperlink" Target="mailto:titleixcoordinator@unlv.edu" TargetMode="External"/><Relationship Id="rId55" Type="http://schemas.openxmlformats.org/officeDocument/2006/relationships/hyperlink" Target="http://www.unlv.edu/carecenter"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unlv.edu/about/statements-compliance" TargetMode="External"/><Relationship Id="rId2" Type="http://schemas.openxmlformats.org/officeDocument/2006/relationships/styles" Target="styles.xml"/><Relationship Id="rId29" Type="http://schemas.openxmlformats.org/officeDocument/2006/relationships/hyperlink" Target="http://www.unlv.edu/registrar/cale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3203</Words>
  <Characters>23500</Characters>
  <Application>Microsoft Office Word</Application>
  <DocSecurity>0</DocSecurity>
  <Lines>195</Lines>
  <Paragraphs>53</Paragraphs>
  <ScaleCrop>false</ScaleCrop>
  <HeadingPairs>
    <vt:vector size="2" baseType="variant">
      <vt:variant>
        <vt:lpstr>Title</vt:lpstr>
      </vt:variant>
      <vt:variant>
        <vt:i4>1</vt:i4>
      </vt:variant>
    </vt:vector>
  </HeadingPairs>
  <TitlesOfParts>
    <vt:vector size="1" baseType="lpstr">
      <vt:lpstr>ENGR 101:  Engineering Problem Solving I</vt:lpstr>
    </vt:vector>
  </TitlesOfParts>
  <Company>University of Nevada Las Vegas</Company>
  <LinksUpToDate>false</LinksUpToDate>
  <CharactersWithSpaces>26650</CharactersWithSpaces>
  <SharedDoc>false</SharedDoc>
  <HLinks>
    <vt:vector size="12" baseType="variant">
      <vt:variant>
        <vt:i4>5701650</vt:i4>
      </vt:variant>
      <vt:variant>
        <vt:i4>3</vt:i4>
      </vt:variant>
      <vt:variant>
        <vt:i4>0</vt:i4>
      </vt:variant>
      <vt:variant>
        <vt:i4>5</vt:i4>
      </vt:variant>
      <vt:variant>
        <vt:lpwstr>http://www.arc.wvu.edu/admissions/integrity.html</vt:lpwstr>
      </vt:variant>
      <vt:variant>
        <vt:lpwstr/>
      </vt:variant>
      <vt:variant>
        <vt:i4>5767267</vt:i4>
      </vt:variant>
      <vt:variant>
        <vt:i4>0</vt:i4>
      </vt:variant>
      <vt:variant>
        <vt:i4>0</vt:i4>
      </vt:variant>
      <vt:variant>
        <vt:i4>5</vt:i4>
      </vt:variant>
      <vt:variant>
        <vt:lpwstr>mailto:Melissa.Morris@mail.wvu.edu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ENGR 101:  Engineering Problem Solving I</dc:title>
  <dc:creator>Robin.Hensel</dc:creator>
  <cp:lastModifiedBy>Paul Oh</cp:lastModifiedBy>
  <cp:revision>2</cp:revision>
  <cp:lastPrinted>2023-01-12T20:22:00Z</cp:lastPrinted>
  <dcterms:created xsi:type="dcterms:W3CDTF">2025-08-04T21:44:00Z</dcterms:created>
  <dcterms:modified xsi:type="dcterms:W3CDTF">2025-08-04T21:44:00Z</dcterms:modified>
</cp:coreProperties>
</file>