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7A5B10">
        <w:rPr>
          <w:rFonts w:ascii="Arial" w:hAnsi="Arial" w:cs="Arial"/>
          <w:b/>
          <w:bCs/>
        </w:rPr>
        <w:t>Fall</w:t>
      </w:r>
      <w:proofErr w:type="gramEnd"/>
      <w:r w:rsidR="00A94E41">
        <w:rPr>
          <w:rFonts w:ascii="Arial" w:hAnsi="Arial" w:cs="Arial"/>
          <w:b/>
          <w:bCs/>
        </w:rPr>
        <w:t xml:space="preserve"> 2020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 xml:space="preserve">last updated </w:t>
      </w:r>
      <w:r w:rsidR="00781D5B" w:rsidRPr="00394783">
        <w:rPr>
          <w:rFonts w:ascii="Arial" w:hAnsi="Arial" w:cs="Arial"/>
          <w:b/>
          <w:bCs/>
          <w:strike/>
          <w:color w:val="FF0000"/>
        </w:rPr>
        <w:t>0</w:t>
      </w:r>
      <w:r w:rsidR="00A94E41" w:rsidRPr="00394783">
        <w:rPr>
          <w:rFonts w:ascii="Arial" w:hAnsi="Arial" w:cs="Arial"/>
          <w:b/>
          <w:bCs/>
          <w:strike/>
          <w:color w:val="FF0000"/>
        </w:rPr>
        <w:t>7</w:t>
      </w:r>
      <w:r w:rsidR="005E14DC" w:rsidRPr="00394783">
        <w:rPr>
          <w:rFonts w:ascii="Arial" w:hAnsi="Arial" w:cs="Arial"/>
          <w:b/>
          <w:bCs/>
          <w:strike/>
          <w:color w:val="FF0000"/>
        </w:rPr>
        <w:t>/</w:t>
      </w:r>
      <w:r w:rsidR="00A94E41" w:rsidRPr="00394783">
        <w:rPr>
          <w:rFonts w:ascii="Arial" w:hAnsi="Arial" w:cs="Arial"/>
          <w:b/>
          <w:bCs/>
          <w:strike/>
          <w:color w:val="FF0000"/>
        </w:rPr>
        <w:t>23</w:t>
      </w:r>
      <w:r w:rsidR="005E14DC" w:rsidRPr="00394783">
        <w:rPr>
          <w:rFonts w:ascii="Arial" w:hAnsi="Arial" w:cs="Arial"/>
          <w:b/>
          <w:bCs/>
          <w:strike/>
          <w:color w:val="FF0000"/>
        </w:rPr>
        <w:t>/</w:t>
      </w:r>
      <w:r w:rsidR="00A94E41" w:rsidRPr="00394783">
        <w:rPr>
          <w:rFonts w:ascii="Arial" w:hAnsi="Arial" w:cs="Arial"/>
          <w:b/>
          <w:bCs/>
          <w:strike/>
          <w:color w:val="FF0000"/>
        </w:rPr>
        <w:t>20</w:t>
      </w:r>
      <w:r w:rsidR="00394783">
        <w:rPr>
          <w:rFonts w:ascii="Arial" w:hAnsi="Arial" w:cs="Arial"/>
          <w:b/>
          <w:bCs/>
          <w:color w:val="FF0000"/>
        </w:rPr>
        <w:t xml:space="preserve"> 10/06/20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A94E41">
              <w:rPr>
                <w:rFonts w:ascii="Arial" w:hAnsi="Arial" w:cs="Arial"/>
                <w:sz w:val="20"/>
              </w:rPr>
              <w:t>4</w:t>
            </w:r>
            <w:r w:rsidR="00384CD6">
              <w:rPr>
                <w:rFonts w:ascii="Arial" w:hAnsi="Arial" w:cs="Arial"/>
                <w:sz w:val="20"/>
              </w:rPr>
              <w:t>/</w:t>
            </w:r>
            <w:r w:rsidR="00A94E4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2E79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4E4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08/31/20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A94E41" w:rsidRPr="00DE2546" w:rsidTr="00434E2C">
              <w:tc>
                <w:tcPr>
                  <w:tcW w:w="1504" w:type="dxa"/>
                </w:tcPr>
                <w:p w:rsidR="00A94E41" w:rsidRPr="00DE2546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434E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Default="00A94E41">
            <w:pPr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A94E41">
              <w:rPr>
                <w:rFonts w:ascii="Arial" w:hAnsi="Arial" w:cs="Arial"/>
                <w:sz w:val="20"/>
              </w:rPr>
              <w:t>7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p w:rsidR="007A5B10" w:rsidRPr="007A5B10" w:rsidRDefault="007A5B10" w:rsidP="007A5B1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7A5B10">
              <w:rPr>
                <w:rFonts w:ascii="Arial" w:hAnsi="Arial" w:cs="Arial"/>
                <w:b/>
                <w:color w:val="FF0000"/>
                <w:sz w:val="20"/>
              </w:rPr>
              <w:t>Labor Day</w:t>
            </w:r>
          </w:p>
          <w:p w:rsidR="00874612" w:rsidRPr="00DE2546" w:rsidRDefault="00874612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A94E41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09/14/20</w:t>
            </w:r>
          </w:p>
        </w:tc>
        <w:tc>
          <w:tcPr>
            <w:tcW w:w="7650" w:type="dxa"/>
            <w:shd w:val="clear" w:color="auto" w:fill="F3F3F3"/>
          </w:tcPr>
          <w:p w:rsidR="00A94E41" w:rsidRDefault="00A94E41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</w:tc>
            </w:tr>
            <w:tr w:rsidR="00A94E41" w:rsidRPr="00DE2546" w:rsidTr="008618C1">
              <w:tc>
                <w:tcPr>
                  <w:tcW w:w="1504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09/21/20</w:t>
            </w:r>
          </w:p>
          <w:p w:rsidR="00A94E41" w:rsidRDefault="00A94E41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ML-CAD (or Solidworks)</w:t>
                  </w:r>
                </w:p>
              </w:tc>
            </w:tr>
            <w:tr w:rsidR="00A94E41" w:rsidRPr="00DE2546" w:rsidTr="0081527D">
              <w:tc>
                <w:tcPr>
                  <w:tcW w:w="1504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A94E41" w:rsidRDefault="00A94E41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2E793D" w:rsidRDefault="00A94E41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09/28/20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A94E41" w:rsidRDefault="00A94E41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:rsidR="00A94E41" w:rsidRPr="00FB5FC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trike/>
                      <w:sz w:val="20"/>
                    </w:rPr>
                  </w:pPr>
                  <w:r w:rsidRPr="00FB5FC6">
                    <w:rPr>
                      <w:rFonts w:ascii="Arial" w:hAnsi="Arial" w:cs="Arial"/>
                      <w:strike/>
                      <w:sz w:val="20"/>
                    </w:rPr>
                    <w:t>LEGO NXC: File handling</w:t>
                  </w:r>
                </w:p>
                <w:p w:rsidR="00A94E41" w:rsidRPr="00DE2546" w:rsidRDefault="00A94E41" w:rsidP="005972E5">
                  <w:pPr>
                    <w:pStyle w:val="Heading1"/>
                    <w:jc w:val="left"/>
                  </w:pPr>
                  <w:r>
                    <w:rPr>
                      <w:color w:val="FF0000"/>
                      <w:szCs w:val="20"/>
                    </w:rPr>
                    <w:t xml:space="preserve">Teams Work on </w:t>
                  </w:r>
                  <w:r w:rsidRPr="005E14DC">
                    <w:rPr>
                      <w:color w:val="FF0000"/>
                      <w:szCs w:val="20"/>
                    </w:rPr>
                    <w:t>Automata P</w:t>
                  </w:r>
                  <w:r>
                    <w:rPr>
                      <w:color w:val="FF0000"/>
                      <w:szCs w:val="20"/>
                    </w:rPr>
                    <w:t>roject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A94E41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10/05/20</w:t>
            </w:r>
          </w:p>
        </w:tc>
        <w:tc>
          <w:tcPr>
            <w:tcW w:w="7650" w:type="dxa"/>
            <w:shd w:val="clear" w:color="auto" w:fill="F3F3F3"/>
          </w:tcPr>
          <w:p w:rsidR="00A94E41" w:rsidRDefault="00A94E41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</w:tc>
              <w:tc>
                <w:tcPr>
                  <w:tcW w:w="5991" w:type="dxa"/>
                </w:tcPr>
                <w:p w:rsidR="00A94E41" w:rsidRPr="002233B1" w:rsidRDefault="00A94E41" w:rsidP="0081527D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  <w:tr w:rsidR="00A94E41" w:rsidRPr="00DE2546" w:rsidTr="0081527D">
              <w:tc>
                <w:tcPr>
                  <w:tcW w:w="1506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A94E41" w:rsidRPr="00DE2546" w:rsidRDefault="00A94E41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8308FE" w:rsidRDefault="00A94E41" w:rsidP="002233B1">
            <w:pPr>
              <w:pStyle w:val="Heading1"/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10/12/20</w:t>
            </w:r>
          </w:p>
          <w:p w:rsidR="00A94E41" w:rsidRDefault="00A94E41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A94E41" w:rsidRDefault="00A94E41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A94E41" w:rsidRPr="00DE2546" w:rsidTr="008618C1">
              <w:tc>
                <w:tcPr>
                  <w:tcW w:w="1507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94E41" w:rsidRPr="00DE2546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A94E41" w:rsidRPr="00D3034D" w:rsidTr="008618C1">
              <w:tc>
                <w:tcPr>
                  <w:tcW w:w="1507" w:type="dxa"/>
                </w:tcPr>
                <w:p w:rsidR="00A94E41" w:rsidRPr="00D3034D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94E41" w:rsidRPr="00D3034D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</w:tc>
            </w:tr>
            <w:tr w:rsidR="00A94E41" w:rsidRPr="00D3034D" w:rsidTr="008618C1">
              <w:tc>
                <w:tcPr>
                  <w:tcW w:w="1507" w:type="dxa"/>
                </w:tcPr>
                <w:p w:rsidR="00A94E41" w:rsidRPr="00D3034D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A94E41" w:rsidRDefault="00A94E41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4F7DC9" w:rsidRDefault="00A94E41" w:rsidP="002464EC">
            <w:pPr>
              <w:pStyle w:val="Heading1"/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9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10/19/20</w:t>
            </w:r>
          </w:p>
          <w:p w:rsidR="00A94E41" w:rsidRDefault="00A94E41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A94E41" w:rsidRDefault="00A94E41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FB5FC6" w:rsidRPr="002233B1" w:rsidTr="00211AE0">
              <w:tc>
                <w:tcPr>
                  <w:tcW w:w="1506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FB5FC6" w:rsidRPr="002233B1" w:rsidRDefault="00FB5FC6" w:rsidP="00211AE0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FB5FC6" w:rsidRPr="002233B1" w:rsidTr="00211AE0">
              <w:tc>
                <w:tcPr>
                  <w:tcW w:w="1506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:rsidR="00FB5FC6" w:rsidRDefault="00FB5FC6" w:rsidP="00FB5F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Timers; Data Acquisition (Motor OL Step Response)</w:t>
                  </w:r>
                </w:p>
                <w:p w:rsidR="00FB5FC6" w:rsidRPr="002233B1" w:rsidRDefault="00FB5FC6" w:rsidP="00FB5FC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10</w:t>
            </w:r>
          </w:p>
          <w:p w:rsidR="00A94E41" w:rsidRPr="00EB58B7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26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FB5FC6" w:rsidRPr="00DE2546" w:rsidTr="00211AE0">
              <w:tc>
                <w:tcPr>
                  <w:tcW w:w="150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FB5FC6" w:rsidRPr="00DE2546" w:rsidTr="00211AE0">
              <w:tc>
                <w:tcPr>
                  <w:tcW w:w="150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FB5FC6" w:rsidRPr="00DE2546" w:rsidTr="00211AE0">
              <w:tc>
                <w:tcPr>
                  <w:tcW w:w="150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E147B9" w:rsidRDefault="00A94E41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94E4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Week 11</w:t>
            </w:r>
          </w:p>
          <w:p w:rsidR="00A94E41" w:rsidRPr="0007053E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02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FB5FC6" w:rsidRDefault="00FB5FC6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FB5FC6" w:rsidTr="00211AE0">
              <w:tc>
                <w:tcPr>
                  <w:tcW w:w="1552" w:type="dxa"/>
                </w:tcPr>
                <w:p w:rsidR="00FB5FC6" w:rsidRDefault="00FB5FC6" w:rsidP="00211AE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FB5FC6" w:rsidRDefault="00FB5FC6" w:rsidP="00211AE0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FB5FC6" w:rsidTr="00211AE0">
              <w:tc>
                <w:tcPr>
                  <w:tcW w:w="1552" w:type="dxa"/>
                </w:tcPr>
                <w:p w:rsidR="00FB5FC6" w:rsidRDefault="00FB5FC6" w:rsidP="00211AE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FB5FC6" w:rsidRDefault="00FB5FC6" w:rsidP="00211AE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</w:tbl>
          <w:p w:rsidR="00A94E41" w:rsidRPr="00DE2546" w:rsidRDefault="00A94E41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2</w:t>
            </w:r>
          </w:p>
          <w:p w:rsidR="00A94E41" w:rsidRPr="0007053E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09</w:t>
            </w:r>
            <w:r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7650" w:type="dxa"/>
            <w:shd w:val="clear" w:color="auto" w:fill="F3F3F3"/>
          </w:tcPr>
          <w:p w:rsidR="00A94E41" w:rsidRDefault="00A94E4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FB5FC6" w:rsidRPr="00DE2546" w:rsidTr="00211AE0">
              <w:tc>
                <w:tcPr>
                  <w:tcW w:w="150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FB5FC6" w:rsidRPr="00DE2546" w:rsidTr="00211AE0">
              <w:tc>
                <w:tcPr>
                  <w:tcW w:w="150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FB5FC6" w:rsidRPr="00DE2546" w:rsidTr="00211AE0">
              <w:tc>
                <w:tcPr>
                  <w:tcW w:w="1504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CD5DAF" w:rsidRDefault="00A94E41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shd w:val="clear" w:color="auto" w:fill="F3F3F3"/>
          </w:tcPr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Pr="0007053E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lastRenderedPageBreak/>
              <w:t xml:space="preserve">Week </w:t>
            </w:r>
            <w:r>
              <w:rPr>
                <w:rFonts w:ascii="Arial" w:hAnsi="Arial" w:cs="Arial"/>
                <w:sz w:val="20"/>
              </w:rPr>
              <w:t>13</w:t>
            </w:r>
          </w:p>
          <w:p w:rsidR="00A94E41" w:rsidRPr="0007053E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16</w:t>
            </w:r>
            <w:r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94E41" w:rsidRDefault="00A94E41"/>
          <w:tbl>
            <w:tblPr>
              <w:tblW w:w="6968" w:type="dxa"/>
              <w:tblLayout w:type="fixed"/>
              <w:tblLook w:val="0000" w:firstRow="0" w:lastRow="0" w:firstColumn="0" w:lastColumn="0" w:noHBand="0" w:noVBand="0"/>
            </w:tblPr>
            <w:tblGrid>
              <w:gridCol w:w="1505"/>
              <w:gridCol w:w="5463"/>
            </w:tblGrid>
            <w:tr w:rsidR="00FB5FC6" w:rsidRPr="00DE2546" w:rsidTr="00FB5FC6">
              <w:tc>
                <w:tcPr>
                  <w:tcW w:w="1505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lastRenderedPageBreak/>
                    <w:t xml:space="preserve">Lecture </w:t>
                  </w:r>
                </w:p>
              </w:tc>
              <w:tc>
                <w:tcPr>
                  <w:tcW w:w="5463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FB5FC6" w:rsidRPr="00DE2546" w:rsidTr="00FB5FC6">
              <w:tc>
                <w:tcPr>
                  <w:tcW w:w="1505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3" w:type="dxa"/>
                </w:tcPr>
                <w:p w:rsidR="00FB5FC6" w:rsidRPr="00DE254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  <w:tr w:rsidR="00FB5FC6" w:rsidRPr="00DE2546" w:rsidTr="00FB5FC6">
              <w:tc>
                <w:tcPr>
                  <w:tcW w:w="1505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3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94E41" w:rsidRPr="00DE2546" w:rsidRDefault="00A94E4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94E41" w:rsidTr="003E1458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94E41" w:rsidRDefault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14</w:t>
            </w:r>
          </w:p>
          <w:p w:rsidR="00A94E41" w:rsidRDefault="00A94E41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11/23/20</w:t>
            </w:r>
          </w:p>
        </w:tc>
        <w:tc>
          <w:tcPr>
            <w:tcW w:w="7650" w:type="dxa"/>
            <w:shd w:val="clear" w:color="auto" w:fill="auto"/>
          </w:tcPr>
          <w:p w:rsidR="00A94E41" w:rsidRDefault="00A94E41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FB5FC6" w:rsidTr="00211AE0">
              <w:tc>
                <w:tcPr>
                  <w:tcW w:w="1506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Project:</w:t>
                  </w:r>
                </w:p>
              </w:tc>
              <w:tc>
                <w:tcPr>
                  <w:tcW w:w="5991" w:type="dxa"/>
                </w:tcPr>
                <w:p w:rsidR="00FB5FC6" w:rsidRDefault="00FB5FC6" w:rsidP="00211A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2233B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Teams Work on NXT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H-Bridge Project</w:t>
                  </w:r>
                </w:p>
              </w:tc>
            </w:tr>
          </w:tbl>
          <w:p w:rsidR="00FB5FC6" w:rsidRPr="00DE2546" w:rsidRDefault="00FB5FC6" w:rsidP="00FB5FC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3C3B90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11/30/20</w:t>
            </w: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3C3B90" w:rsidRDefault="003C3B90" w:rsidP="00434E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3C3B90" w:rsidRDefault="003C3B90" w:rsidP="00434E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Project Due</w:t>
            </w:r>
          </w:p>
          <w:p w:rsidR="003C3B90" w:rsidRDefault="003C3B90" w:rsidP="00434E2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3C3B90" w:rsidRPr="00DE2546" w:rsidRDefault="003C3B90" w:rsidP="00434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3C3B90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3C3B90" w:rsidRDefault="003C3B90" w:rsidP="00A94E4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12/07/20</w:t>
            </w:r>
          </w:p>
        </w:tc>
        <w:tc>
          <w:tcPr>
            <w:tcW w:w="7650" w:type="dxa"/>
            <w:shd w:val="clear" w:color="auto" w:fill="auto"/>
          </w:tcPr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3C3B90" w:rsidRDefault="003C3B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/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FC6">
      <w:rPr>
        <w:rStyle w:val="PageNumber"/>
        <w:noProof/>
      </w:rPr>
      <w:t>1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7979"/>
    <w:rsid w:val="0009135B"/>
    <w:rsid w:val="001747D4"/>
    <w:rsid w:val="00207CA6"/>
    <w:rsid w:val="002233B1"/>
    <w:rsid w:val="002464EC"/>
    <w:rsid w:val="0027013D"/>
    <w:rsid w:val="002A5CCE"/>
    <w:rsid w:val="002E793D"/>
    <w:rsid w:val="002F2830"/>
    <w:rsid w:val="00327689"/>
    <w:rsid w:val="00327C32"/>
    <w:rsid w:val="00384CD6"/>
    <w:rsid w:val="00394783"/>
    <w:rsid w:val="00395DF3"/>
    <w:rsid w:val="003A2365"/>
    <w:rsid w:val="003C3B90"/>
    <w:rsid w:val="003F2EC8"/>
    <w:rsid w:val="00400468"/>
    <w:rsid w:val="004F7DC9"/>
    <w:rsid w:val="00542147"/>
    <w:rsid w:val="005916FD"/>
    <w:rsid w:val="005972E5"/>
    <w:rsid w:val="005A06A0"/>
    <w:rsid w:val="005C0E0A"/>
    <w:rsid w:val="005D560B"/>
    <w:rsid w:val="005E14DC"/>
    <w:rsid w:val="005E6E1D"/>
    <w:rsid w:val="0066662E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94E41"/>
    <w:rsid w:val="00AE45C8"/>
    <w:rsid w:val="00B52F4B"/>
    <w:rsid w:val="00B6546A"/>
    <w:rsid w:val="00C056D4"/>
    <w:rsid w:val="00C151BC"/>
    <w:rsid w:val="00C349B1"/>
    <w:rsid w:val="00C366D0"/>
    <w:rsid w:val="00C5319F"/>
    <w:rsid w:val="00CD13C7"/>
    <w:rsid w:val="00CD1845"/>
    <w:rsid w:val="00CD331E"/>
    <w:rsid w:val="00CD37C5"/>
    <w:rsid w:val="00CD5DAF"/>
    <w:rsid w:val="00CE1FB8"/>
    <w:rsid w:val="00CE2C2D"/>
    <w:rsid w:val="00D13951"/>
    <w:rsid w:val="00D3034D"/>
    <w:rsid w:val="00D32E28"/>
    <w:rsid w:val="00D3597E"/>
    <w:rsid w:val="00D93003"/>
    <w:rsid w:val="00DE2546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3</cp:revision>
  <cp:lastPrinted>2020-07-23T23:00:00Z</cp:lastPrinted>
  <dcterms:created xsi:type="dcterms:W3CDTF">2020-10-06T21:32:00Z</dcterms:created>
  <dcterms:modified xsi:type="dcterms:W3CDTF">2020-10-06T21:37:00Z</dcterms:modified>
</cp:coreProperties>
</file>